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B5" w:rsidRDefault="00B00B9F" w:rsidP="00B00B9F">
      <w:pPr>
        <w:tabs>
          <w:tab w:val="left" w:pos="4536"/>
        </w:tabs>
        <w:jc w:val="center"/>
        <w:rPr>
          <w:rFonts w:eastAsia="Times New Roman" w:cs="Arial"/>
          <w:color w:val="C00000"/>
          <w:sz w:val="120"/>
          <w:szCs w:val="120"/>
          <w:lang w:val="en-GB" w:eastAsia="en-GB"/>
        </w:rPr>
      </w:pPr>
      <w:bookmarkStart w:id="0" w:name="_GoBack"/>
      <w:bookmarkEnd w:id="0"/>
      <w:r>
        <w:rPr>
          <w:noProof/>
          <w:lang w:val="en-GB" w:eastAsia="en-GB"/>
        </w:rPr>
        <w:drawing>
          <wp:anchor distT="0" distB="0" distL="114300" distR="114300" simplePos="0" relativeHeight="251696640" behindDoc="1" locked="0" layoutInCell="1" allowOverlap="1">
            <wp:simplePos x="0" y="0"/>
            <wp:positionH relativeFrom="column">
              <wp:posOffset>1560830</wp:posOffset>
            </wp:positionH>
            <wp:positionV relativeFrom="paragraph">
              <wp:posOffset>791845</wp:posOffset>
            </wp:positionV>
            <wp:extent cx="2703830" cy="927735"/>
            <wp:effectExtent l="0" t="0" r="1270" b="5715"/>
            <wp:wrapTight wrapText="bothSides">
              <wp:wrapPolygon edited="0">
                <wp:start x="0" y="0"/>
                <wp:lineTo x="0" y="21290"/>
                <wp:lineTo x="21458" y="21290"/>
                <wp:lineTo x="21458" y="2218"/>
                <wp:lineTo x="210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 Logo [Converted].eps"/>
                    <pic:cNvPicPr/>
                  </pic:nvPicPr>
                  <pic:blipFill>
                    <a:blip r:embed="rId9">
                      <a:extLst>
                        <a:ext uri="{28A0092B-C50C-407E-A947-70E740481C1C}">
                          <a14:useLocalDpi xmlns:a14="http://schemas.microsoft.com/office/drawing/2010/main" val="0"/>
                        </a:ext>
                      </a:extLst>
                    </a:blip>
                    <a:stretch>
                      <a:fillRect/>
                    </a:stretch>
                  </pic:blipFill>
                  <pic:spPr>
                    <a:xfrm>
                      <a:off x="0" y="0"/>
                      <a:ext cx="2703830" cy="927735"/>
                    </a:xfrm>
                    <a:prstGeom prst="rect">
                      <a:avLst/>
                    </a:prstGeom>
                  </pic:spPr>
                </pic:pic>
              </a:graphicData>
            </a:graphic>
            <wp14:sizeRelH relativeFrom="page">
              <wp14:pctWidth>0</wp14:pctWidth>
            </wp14:sizeRelH>
            <wp14:sizeRelV relativeFrom="page">
              <wp14:pctHeight>0</wp14:pctHeight>
            </wp14:sizeRelV>
          </wp:anchor>
        </w:drawing>
      </w:r>
    </w:p>
    <w:p w:rsidR="00EB639E" w:rsidRPr="00E42F00" w:rsidRDefault="00EB639E" w:rsidP="00E42F00">
      <w:pPr>
        <w:jc w:val="center"/>
        <w:rPr>
          <w:rFonts w:asciiTheme="minorHAnsi" w:eastAsia="Times New Roman" w:hAnsiTheme="minorHAnsi" w:cs="Arial"/>
          <w:color w:val="003D7B"/>
          <w:sz w:val="120"/>
          <w:szCs w:val="120"/>
          <w:lang w:val="en-GB" w:eastAsia="en-GB"/>
        </w:rPr>
      </w:pPr>
    </w:p>
    <w:p w:rsidR="003E031C" w:rsidRDefault="003E031C" w:rsidP="00B00B9F">
      <w:pPr>
        <w:tabs>
          <w:tab w:val="left" w:pos="4536"/>
        </w:tabs>
        <w:jc w:val="center"/>
        <w:rPr>
          <w:rFonts w:ascii="Franklin Gothic Demi Cond" w:eastAsia="Times New Roman" w:hAnsi="Franklin Gothic Demi Cond" w:cs="Arial"/>
          <w:color w:val="003D7B"/>
          <w:sz w:val="144"/>
          <w:szCs w:val="120"/>
          <w:lang w:val="en-GB" w:eastAsia="en-GB"/>
        </w:rPr>
      </w:pPr>
    </w:p>
    <w:p w:rsidR="00730D6A" w:rsidRDefault="002077B5" w:rsidP="002F2B56">
      <w:pPr>
        <w:jc w:val="center"/>
        <w:rPr>
          <w:rFonts w:ascii="Franklin Gothic Demi Cond" w:eastAsia="Times New Roman" w:hAnsi="Franklin Gothic Demi Cond" w:cs="Arial"/>
          <w:color w:val="003D7B"/>
          <w:sz w:val="144"/>
          <w:szCs w:val="144"/>
          <w:lang w:val="en-GB" w:eastAsia="en-GB"/>
        </w:rPr>
      </w:pPr>
      <w:r w:rsidRPr="006C306C">
        <w:rPr>
          <w:rFonts w:ascii="Franklin Gothic Demi Cond" w:eastAsia="Times New Roman" w:hAnsi="Franklin Gothic Demi Cond" w:cs="Arial"/>
          <w:color w:val="003D7B"/>
          <w:sz w:val="144"/>
          <w:szCs w:val="144"/>
          <w:lang w:val="en-GB" w:eastAsia="en-GB"/>
        </w:rPr>
        <w:t>Diocesan Facts and Figures</w:t>
      </w:r>
    </w:p>
    <w:p w:rsidR="00156762" w:rsidRPr="006C306C" w:rsidRDefault="00EE298B" w:rsidP="002F2B56">
      <w:pPr>
        <w:jc w:val="center"/>
        <w:rPr>
          <w:rFonts w:ascii="Franklin Gothic Demi Cond" w:eastAsia="Times New Roman" w:hAnsi="Franklin Gothic Demi Cond" w:cs="Arial"/>
          <w:color w:val="003D7B"/>
          <w:sz w:val="144"/>
          <w:szCs w:val="144"/>
          <w:lang w:val="en-GB" w:eastAsia="en-GB"/>
        </w:rPr>
        <w:sectPr w:rsidR="00156762" w:rsidRPr="006C306C" w:rsidSect="0016456D">
          <w:footerReference w:type="default" r:id="rId10"/>
          <w:pgSz w:w="11900" w:h="16840"/>
          <w:pgMar w:top="1440" w:right="1440" w:bottom="1440" w:left="1440" w:header="708" w:footer="708" w:gutter="0"/>
          <w:cols w:space="708"/>
          <w:titlePg/>
          <w:docGrid w:linePitch="326"/>
        </w:sectPr>
      </w:pPr>
      <w:r>
        <w:rPr>
          <w:noProof/>
          <w:lang w:val="en-GB" w:eastAsia="en-GB"/>
        </w:rPr>
        <mc:AlternateContent>
          <mc:Choice Requires="wpg">
            <w:drawing>
              <wp:anchor distT="0" distB="0" distL="114300" distR="114300" simplePos="0" relativeHeight="251688448" behindDoc="0" locked="0" layoutInCell="1" allowOverlap="1" wp14:anchorId="209CF22F" wp14:editId="4003C553">
                <wp:simplePos x="0" y="0"/>
                <wp:positionH relativeFrom="column">
                  <wp:posOffset>-57150</wp:posOffset>
                </wp:positionH>
                <wp:positionV relativeFrom="paragraph">
                  <wp:posOffset>3175747</wp:posOffset>
                </wp:positionV>
                <wp:extent cx="6000750" cy="1371600"/>
                <wp:effectExtent l="0" t="0" r="0" b="0"/>
                <wp:wrapNone/>
                <wp:docPr id="326" name="Group 326"/>
                <wp:cNvGraphicFramePr/>
                <a:graphic xmlns:a="http://schemas.openxmlformats.org/drawingml/2006/main">
                  <a:graphicData uri="http://schemas.microsoft.com/office/word/2010/wordprocessingGroup">
                    <wpg:wgp>
                      <wpg:cNvGrpSpPr/>
                      <wpg:grpSpPr>
                        <a:xfrm>
                          <a:off x="0" y="0"/>
                          <a:ext cx="6000750" cy="1371600"/>
                          <a:chOff x="0" y="0"/>
                          <a:chExt cx="6000750" cy="1371600"/>
                        </a:xfrm>
                      </wpg:grpSpPr>
                      <pic:pic xmlns:pic="http://schemas.openxmlformats.org/drawingml/2006/picture">
                        <pic:nvPicPr>
                          <pic:cNvPr id="7" name="Picture 7" descr="C:\Users\tony.sacco\AppData\Local\Microsoft\Windows\Temporary Internet Files\Content.Outlook\2OH2862R\Diocese Titl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71575" y="1038225"/>
                            <a:ext cx="3609975" cy="333375"/>
                          </a:xfrm>
                          <a:prstGeom prst="rect">
                            <a:avLst/>
                          </a:prstGeom>
                          <a:noFill/>
                          <a:ln>
                            <a:noFill/>
                          </a:ln>
                        </pic:spPr>
                      </pic:pic>
                      <pic:pic xmlns:pic="http://schemas.openxmlformats.org/drawingml/2006/picture">
                        <pic:nvPicPr>
                          <pic:cNvPr id="312" name="Picture 31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flipH="1" flipV="1">
                            <a:off x="0" y="0"/>
                            <a:ext cx="6000750" cy="1057275"/>
                          </a:xfrm>
                          <a:prstGeom prst="rect">
                            <a:avLst/>
                          </a:prstGeom>
                          <a:noFill/>
                          <a:ln>
                            <a:noFill/>
                          </a:ln>
                          <a:effectLst/>
                        </pic:spPr>
                      </pic:pic>
                    </wpg:wgp>
                  </a:graphicData>
                </a:graphic>
              </wp:anchor>
            </w:drawing>
          </mc:Choice>
          <mc:Fallback>
            <w:pict>
              <v:group id="Group 326" o:spid="_x0000_s1026" style="position:absolute;margin-left:-4.5pt;margin-top:250.05pt;width:472.5pt;height:108pt;z-index:251688448" coordsize="60007,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">
                <v:shape id="Picture 7" o:spid="_x0000_s1027" type="#_x0000_t75" style="position:absolute;left:11715;top:10382;width:36100;height:3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nbV/DAAAA2gAAAA8AAABkcnMvZG93bnJldi54bWxEj91qwkAUhO8LvsNyBO/qxl60JbpKlIp6&#10;IxjzAIfsyY9mz4bsNkaf3i0IvRxm5htmsRpMI3rqXG1ZwWwagSDOra65VJCdt+/fIJxH1thYJgV3&#10;crBajt4WGGt74xP1qS9FgLCLUUHlfRtL6fKKDLqpbYmDV9jOoA+yK6Xu8BbgppEfUfQpDdYcFips&#10;aVNRfk1/jYKfflesd9tTdD4maZ1k2eOwLi5KTcZDMgfhafD/4Vd7rxV8wd+VcAPk8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6dtX8MAAADaAAAADwAAAAAAAAAAAAAAAACf&#10;AgAAZHJzL2Rvd25yZXYueG1sUEsFBgAAAAAEAAQA9wAAAI8DAAAAAA==&#10;">
                  <v:imagedata r:id="rId13" o:title="Diocese Title"/>
                  <v:path arrowok="t"/>
                </v:shape>
                <v:shape id="Picture 312" o:spid="_x0000_s1028" type="#_x0000_t75" style="position:absolute;width:60007;height:10572;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rnlPGAAAA3AAAAA8AAABkcnMvZG93bnJldi54bWxEj09rwkAUxO9Cv8PyCr2IbpKClphVpBAo&#10;PbVqweMj+8wfs29jdpuk375bKHgcZuY3TLabTCsG6l1tWUG8jEAQF1bXXCo4HfPFCwjnkTW2lknB&#10;DznYbR9mGabajvxJw8GXIkDYpaig8r5LpXRFRQbd0nbEwbvY3qAPsi+l7nEMcNPKJIpW0mDNYaHC&#10;jl4rKq6Hb6OAzxHe7Ptxmp+/1k3e5B/FqiuVenqc9hsQniZ/D/+337SC5ziBvzPhCMjt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2ueU8YAAADcAAAADwAAAAAAAAAAAAAA&#10;AACfAgAAZHJzL2Rvd25yZXYueG1sUEsFBgAAAAAEAAQA9wAAAJIDAAAAAA==&#10;">
                  <v:imagedata r:id="rId14" o:title=""/>
                  <v:path arrowok="t"/>
                </v:shape>
              </v:group>
            </w:pict>
          </mc:Fallback>
        </mc:AlternateContent>
      </w:r>
      <w:r w:rsidR="002077B5" w:rsidRPr="006C306C">
        <w:rPr>
          <w:rFonts w:ascii="Franklin Gothic Demi Cond" w:hAnsi="Franklin Gothic Demi Cond"/>
          <w:color w:val="632423"/>
          <w:sz w:val="144"/>
          <w:szCs w:val="144"/>
          <w:lang w:val="en-GB"/>
        </w:rPr>
        <w:br w:type="page"/>
      </w:r>
    </w:p>
    <w:p w:rsidR="00E94416" w:rsidRPr="00194CDB" w:rsidRDefault="00123397" w:rsidP="00F17840">
      <w:pPr>
        <w:spacing w:line="276" w:lineRule="auto"/>
        <w:jc w:val="both"/>
        <w:rPr>
          <w:rFonts w:asciiTheme="minorHAnsi" w:eastAsia="Times New Roman" w:hAnsiTheme="minorHAnsi" w:cs="Arial"/>
          <w:b/>
          <w:color w:val="003D7B"/>
          <w:sz w:val="32"/>
          <w:szCs w:val="22"/>
          <w:lang w:val="en-GB" w:eastAsia="en-GB"/>
        </w:rPr>
      </w:pPr>
      <w:r w:rsidRPr="00194CDB">
        <w:rPr>
          <w:rFonts w:asciiTheme="minorHAnsi" w:eastAsia="Times New Roman" w:hAnsiTheme="minorHAnsi" w:cs="Arial"/>
          <w:b/>
          <w:color w:val="003D7B"/>
          <w:sz w:val="32"/>
          <w:szCs w:val="22"/>
          <w:lang w:val="en-GB" w:eastAsia="en-GB"/>
        </w:rPr>
        <w:lastRenderedPageBreak/>
        <w:t xml:space="preserve">1 </w:t>
      </w:r>
      <w:r w:rsidR="00E94416" w:rsidRPr="00194CDB">
        <w:rPr>
          <w:rFonts w:asciiTheme="minorHAnsi" w:eastAsia="Times New Roman" w:hAnsiTheme="minorHAnsi" w:cs="Arial"/>
          <w:b/>
          <w:color w:val="003D7B"/>
          <w:sz w:val="32"/>
          <w:szCs w:val="22"/>
          <w:lang w:val="en-GB" w:eastAsia="en-GB"/>
        </w:rPr>
        <w:t>About the Diocese</w:t>
      </w:r>
    </w:p>
    <w:p w:rsidR="00F17840" w:rsidRDefault="00F17840" w:rsidP="00F17840">
      <w:pPr>
        <w:jc w:val="both"/>
        <w:rPr>
          <w:rFonts w:asciiTheme="minorHAnsi" w:eastAsia="Times New Roman" w:hAnsiTheme="minorHAnsi" w:cs="Arial"/>
          <w:sz w:val="22"/>
          <w:szCs w:val="22"/>
          <w:lang w:val="en-GB" w:eastAsia="en-GB"/>
        </w:rPr>
        <w:sectPr w:rsidR="00F17840" w:rsidSect="00934231">
          <w:type w:val="continuous"/>
          <w:pgSz w:w="11900" w:h="16840"/>
          <w:pgMar w:top="1304" w:right="1440" w:bottom="1304" w:left="1440" w:header="709" w:footer="709" w:gutter="0"/>
          <w:cols w:space="708"/>
          <w:docGrid w:linePitch="326"/>
        </w:sectPr>
      </w:pPr>
    </w:p>
    <w:p w:rsidR="00E94416" w:rsidRPr="00E927E1" w:rsidRDefault="00E94416" w:rsidP="00F17840">
      <w:pPr>
        <w:jc w:val="both"/>
        <w:rPr>
          <w:rFonts w:asciiTheme="minorHAnsi" w:eastAsia="Times New Roman" w:hAnsiTheme="minorHAnsi" w:cs="Arial"/>
          <w:sz w:val="22"/>
          <w:szCs w:val="22"/>
          <w:lang w:val="en-GB" w:eastAsia="en-GB"/>
        </w:rPr>
      </w:pPr>
      <w:r w:rsidRPr="00E121CB">
        <w:rPr>
          <w:rFonts w:asciiTheme="minorHAnsi" w:eastAsia="Times New Roman" w:hAnsiTheme="minorHAnsi" w:cs="Arial"/>
          <w:sz w:val="22"/>
          <w:szCs w:val="22"/>
          <w:lang w:val="en-GB" w:eastAsia="en-GB"/>
        </w:rPr>
        <w:lastRenderedPageBreak/>
        <w:t xml:space="preserve">The Diocese of Hexham and Newcastle </w:t>
      </w:r>
      <w:r w:rsidR="00986C36">
        <w:rPr>
          <w:rFonts w:asciiTheme="minorHAnsi" w:eastAsia="Times New Roman" w:hAnsiTheme="minorHAnsi" w:cs="Arial"/>
          <w:sz w:val="22"/>
          <w:szCs w:val="22"/>
          <w:lang w:val="en-GB" w:eastAsia="en-GB"/>
        </w:rPr>
        <w:t>is a registered Charitable Company</w:t>
      </w:r>
      <w:r w:rsidRPr="00E121CB">
        <w:rPr>
          <w:rFonts w:asciiTheme="minorHAnsi" w:eastAsia="Times New Roman" w:hAnsiTheme="minorHAnsi" w:cs="Arial"/>
          <w:sz w:val="22"/>
          <w:szCs w:val="22"/>
          <w:lang w:val="en-GB" w:eastAsia="en-GB"/>
        </w:rPr>
        <w:t xml:space="preserve"> </w:t>
      </w:r>
      <w:r w:rsidR="00986C36">
        <w:rPr>
          <w:rFonts w:asciiTheme="minorHAnsi" w:eastAsia="Times New Roman" w:hAnsiTheme="minorHAnsi" w:cs="Arial"/>
          <w:sz w:val="22"/>
          <w:szCs w:val="22"/>
          <w:lang w:val="en-GB" w:eastAsia="en-GB"/>
        </w:rPr>
        <w:t>serving</w:t>
      </w:r>
      <w:r w:rsidRPr="00E121CB">
        <w:rPr>
          <w:rFonts w:asciiTheme="minorHAnsi" w:eastAsia="Times New Roman" w:hAnsiTheme="minorHAnsi" w:cs="Arial"/>
          <w:sz w:val="22"/>
          <w:szCs w:val="22"/>
          <w:lang w:val="en-GB" w:eastAsia="en-GB"/>
        </w:rPr>
        <w:t xml:space="preserve"> the Catholic population of the North East of England.</w:t>
      </w:r>
      <w:r w:rsidR="00C57D26" w:rsidRPr="00E121CB">
        <w:rPr>
          <w:rFonts w:asciiTheme="minorHAnsi" w:eastAsia="Times New Roman" w:hAnsiTheme="minorHAnsi" w:cs="Arial"/>
          <w:sz w:val="22"/>
          <w:szCs w:val="22"/>
          <w:lang w:val="en-GB" w:eastAsia="en-GB"/>
        </w:rPr>
        <w:t xml:space="preserve"> Geographically it </w:t>
      </w:r>
      <w:r w:rsidRPr="00E121CB">
        <w:rPr>
          <w:rFonts w:asciiTheme="minorHAnsi" w:eastAsia="Times New Roman" w:hAnsiTheme="minorHAnsi" w:cs="Arial"/>
          <w:sz w:val="22"/>
          <w:szCs w:val="22"/>
          <w:lang w:val="en-GB" w:eastAsia="en-GB"/>
        </w:rPr>
        <w:t>covers 3,258 square miles (</w:t>
      </w:r>
      <w:r w:rsidRPr="00E121CB">
        <w:rPr>
          <w:rFonts w:asciiTheme="minorHAnsi" w:eastAsia="Times New Roman" w:hAnsiTheme="minorHAnsi"/>
          <w:color w:val="000000"/>
          <w:sz w:val="22"/>
          <w:szCs w:val="22"/>
          <w:lang w:val="en-GB" w:eastAsia="en-GB"/>
        </w:rPr>
        <w:t>8,438 km</w:t>
      </w:r>
      <w:r w:rsidRPr="00E121CB">
        <w:rPr>
          <w:rFonts w:asciiTheme="minorHAnsi" w:eastAsia="Times New Roman" w:hAnsiTheme="minorHAnsi"/>
          <w:color w:val="000000"/>
          <w:sz w:val="22"/>
          <w:szCs w:val="22"/>
          <w:vertAlign w:val="superscript"/>
          <w:lang w:val="en-GB" w:eastAsia="en-GB"/>
        </w:rPr>
        <w:t>2</w:t>
      </w:r>
      <w:r w:rsidRPr="00E121CB">
        <w:rPr>
          <w:rFonts w:asciiTheme="minorHAnsi" w:eastAsia="Times New Roman" w:hAnsiTheme="minorHAnsi"/>
          <w:color w:val="000000"/>
          <w:sz w:val="22"/>
          <w:szCs w:val="22"/>
          <w:lang w:val="en-GB" w:eastAsia="en-GB"/>
        </w:rPr>
        <w:t>)</w:t>
      </w:r>
      <w:r w:rsidR="00855279">
        <w:rPr>
          <w:rFonts w:asciiTheme="minorHAnsi" w:eastAsia="Times New Roman" w:hAnsiTheme="minorHAnsi"/>
          <w:color w:val="000000"/>
          <w:sz w:val="22"/>
          <w:szCs w:val="22"/>
          <w:lang w:val="en-GB" w:eastAsia="en-GB"/>
        </w:rPr>
        <w:t>.</w:t>
      </w:r>
    </w:p>
    <w:p w:rsidR="00E927E1" w:rsidRDefault="00E927E1" w:rsidP="00F17840">
      <w:pPr>
        <w:jc w:val="both"/>
        <w:rPr>
          <w:rFonts w:asciiTheme="minorHAnsi" w:eastAsia="Times New Roman" w:hAnsiTheme="minorHAnsi"/>
          <w:color w:val="000000"/>
          <w:sz w:val="22"/>
          <w:szCs w:val="22"/>
          <w:lang w:val="en-GB" w:eastAsia="en-GB"/>
        </w:rPr>
      </w:pPr>
    </w:p>
    <w:p w:rsidR="00986C36" w:rsidRDefault="00E94416" w:rsidP="00F17840">
      <w:pPr>
        <w:autoSpaceDE w:val="0"/>
        <w:autoSpaceDN w:val="0"/>
        <w:adjustRightInd w:val="0"/>
        <w:jc w:val="both"/>
        <w:rPr>
          <w:rFonts w:asciiTheme="minorHAnsi" w:hAnsiTheme="minorHAnsi"/>
          <w:sz w:val="22"/>
          <w:szCs w:val="22"/>
          <w:lang w:val="en-GB" w:eastAsia="en-GB"/>
        </w:rPr>
      </w:pPr>
      <w:r w:rsidRPr="00E927E1">
        <w:rPr>
          <w:rFonts w:asciiTheme="minorHAnsi" w:eastAsia="Times New Roman" w:hAnsiTheme="minorHAnsi" w:cs="Arial"/>
          <w:sz w:val="22"/>
          <w:szCs w:val="22"/>
          <w:lang w:val="en-GB" w:eastAsia="en-GB"/>
        </w:rPr>
        <w:t xml:space="preserve">The Diocese was founded as the Diocese of Hexham </w:t>
      </w:r>
      <w:r w:rsidR="00FA2740" w:rsidRPr="00E927E1">
        <w:rPr>
          <w:rFonts w:asciiTheme="minorHAnsi" w:eastAsia="Times New Roman" w:hAnsiTheme="minorHAnsi" w:cs="Arial"/>
          <w:sz w:val="22"/>
          <w:szCs w:val="22"/>
          <w:lang w:val="en-GB" w:eastAsia="en-GB"/>
        </w:rPr>
        <w:t>in 1850;</w:t>
      </w:r>
      <w:r w:rsidRPr="00E927E1">
        <w:rPr>
          <w:rFonts w:asciiTheme="minorHAnsi" w:eastAsia="Times New Roman" w:hAnsiTheme="minorHAnsi" w:cs="Arial"/>
          <w:sz w:val="22"/>
          <w:szCs w:val="22"/>
          <w:lang w:val="en-GB" w:eastAsia="en-GB"/>
        </w:rPr>
        <w:t xml:space="preserve"> the name changed to Hexham and Newcastle in 1861. </w:t>
      </w:r>
      <w:r w:rsidR="00E927E1" w:rsidRPr="00E927E1">
        <w:rPr>
          <w:rFonts w:asciiTheme="minorHAnsi" w:hAnsiTheme="minorHAnsi"/>
          <w:sz w:val="22"/>
          <w:szCs w:val="22"/>
          <w:lang w:val="en-GB" w:eastAsia="en-GB"/>
        </w:rPr>
        <w:t>On 1</w:t>
      </w:r>
      <w:r w:rsidR="00E927E1" w:rsidRPr="00E927E1">
        <w:rPr>
          <w:rFonts w:asciiTheme="minorHAnsi" w:hAnsiTheme="minorHAnsi"/>
          <w:sz w:val="22"/>
          <w:szCs w:val="22"/>
          <w:vertAlign w:val="superscript"/>
          <w:lang w:val="en-GB" w:eastAsia="en-GB"/>
        </w:rPr>
        <w:t>st</w:t>
      </w:r>
      <w:r w:rsidR="00E927E1" w:rsidRPr="00E927E1">
        <w:rPr>
          <w:rFonts w:asciiTheme="minorHAnsi" w:hAnsiTheme="minorHAnsi"/>
          <w:sz w:val="22"/>
          <w:szCs w:val="22"/>
          <w:lang w:val="en-GB" w:eastAsia="en-GB"/>
        </w:rPr>
        <w:t xml:space="preserve"> April 2012 the assets and operations of the Diocese transferred to a Charitable Company Limited</w:t>
      </w:r>
      <w:r w:rsidR="00986C36">
        <w:rPr>
          <w:rFonts w:asciiTheme="minorHAnsi" w:hAnsiTheme="minorHAnsi"/>
          <w:sz w:val="22"/>
          <w:szCs w:val="22"/>
          <w:lang w:val="en-GB" w:eastAsia="en-GB"/>
        </w:rPr>
        <w:t xml:space="preserve"> </w:t>
      </w:r>
      <w:r w:rsidR="00E927E1" w:rsidRPr="00E927E1">
        <w:rPr>
          <w:rFonts w:asciiTheme="minorHAnsi" w:hAnsiTheme="minorHAnsi"/>
          <w:sz w:val="22"/>
          <w:szCs w:val="22"/>
          <w:lang w:val="en-GB" w:eastAsia="en-GB"/>
        </w:rPr>
        <w:t>by Guarantee, called D</w:t>
      </w:r>
      <w:r w:rsidR="00BD3B09">
        <w:rPr>
          <w:rFonts w:asciiTheme="minorHAnsi" w:hAnsiTheme="minorHAnsi"/>
          <w:sz w:val="22"/>
          <w:szCs w:val="22"/>
          <w:lang w:val="en-GB" w:eastAsia="en-GB"/>
        </w:rPr>
        <w:t>iocese of Hexham and Newcastle.</w:t>
      </w:r>
    </w:p>
    <w:p w:rsidR="00BD3B09" w:rsidRDefault="00BD3B09" w:rsidP="00F17840">
      <w:pPr>
        <w:autoSpaceDE w:val="0"/>
        <w:autoSpaceDN w:val="0"/>
        <w:adjustRightInd w:val="0"/>
        <w:jc w:val="both"/>
        <w:rPr>
          <w:rFonts w:asciiTheme="minorHAnsi" w:hAnsiTheme="minorHAnsi"/>
          <w:sz w:val="22"/>
          <w:szCs w:val="22"/>
          <w:lang w:val="en-GB" w:eastAsia="en-GB"/>
        </w:rPr>
      </w:pPr>
    </w:p>
    <w:p w:rsidR="00986C36" w:rsidRDefault="00E927E1" w:rsidP="00F17840">
      <w:pPr>
        <w:autoSpaceDE w:val="0"/>
        <w:autoSpaceDN w:val="0"/>
        <w:adjustRightInd w:val="0"/>
        <w:jc w:val="both"/>
        <w:rPr>
          <w:rFonts w:asciiTheme="minorHAnsi" w:hAnsiTheme="minorHAnsi"/>
          <w:sz w:val="22"/>
          <w:szCs w:val="22"/>
          <w:lang w:val="en-GB" w:eastAsia="en-GB"/>
        </w:rPr>
      </w:pPr>
      <w:r w:rsidRPr="00E927E1">
        <w:rPr>
          <w:rFonts w:asciiTheme="minorHAnsi" w:hAnsiTheme="minorHAnsi"/>
          <w:sz w:val="22"/>
          <w:szCs w:val="22"/>
          <w:lang w:val="en-GB" w:eastAsia="en-GB"/>
        </w:rPr>
        <w:t xml:space="preserve">The purpose of the </w:t>
      </w:r>
      <w:r w:rsidR="00986C36">
        <w:rPr>
          <w:rFonts w:asciiTheme="minorHAnsi" w:hAnsiTheme="minorHAnsi"/>
          <w:sz w:val="22"/>
          <w:szCs w:val="22"/>
          <w:lang w:val="en-GB" w:eastAsia="en-GB"/>
        </w:rPr>
        <w:t>Charitable Company is:</w:t>
      </w:r>
    </w:p>
    <w:p w:rsidR="00986C36" w:rsidRPr="00986C36" w:rsidRDefault="00986C36" w:rsidP="00386AA5">
      <w:pPr>
        <w:autoSpaceDE w:val="0"/>
        <w:autoSpaceDN w:val="0"/>
        <w:adjustRightInd w:val="0"/>
        <w:jc w:val="both"/>
        <w:rPr>
          <w:rFonts w:asciiTheme="minorHAnsi" w:hAnsiTheme="minorHAnsi"/>
          <w:i/>
          <w:sz w:val="22"/>
          <w:szCs w:val="22"/>
          <w:lang w:val="en-GB" w:eastAsia="en-GB"/>
        </w:rPr>
      </w:pPr>
      <w:r>
        <w:rPr>
          <w:rFonts w:asciiTheme="minorHAnsi" w:hAnsiTheme="minorHAnsi"/>
          <w:i/>
          <w:sz w:val="22"/>
          <w:szCs w:val="22"/>
          <w:lang w:val="en-GB" w:eastAsia="en-GB"/>
        </w:rPr>
        <w:t>T</w:t>
      </w:r>
      <w:r w:rsidR="00E927E1" w:rsidRPr="00986C36">
        <w:rPr>
          <w:rFonts w:asciiTheme="minorHAnsi" w:hAnsiTheme="minorHAnsi"/>
          <w:i/>
          <w:sz w:val="22"/>
          <w:szCs w:val="22"/>
          <w:lang w:val="en-GB" w:eastAsia="en-GB"/>
        </w:rPr>
        <w:t>o promote the Roman Catholic religion in the counties of</w:t>
      </w:r>
      <w:r>
        <w:rPr>
          <w:rFonts w:asciiTheme="minorHAnsi" w:hAnsiTheme="minorHAnsi"/>
          <w:i/>
          <w:sz w:val="22"/>
          <w:szCs w:val="22"/>
          <w:lang w:val="en-GB" w:eastAsia="en-GB"/>
        </w:rPr>
        <w:t xml:space="preserve"> </w:t>
      </w:r>
      <w:r w:rsidR="00290619">
        <w:rPr>
          <w:rFonts w:asciiTheme="minorHAnsi" w:hAnsiTheme="minorHAnsi"/>
          <w:i/>
          <w:sz w:val="22"/>
          <w:szCs w:val="22"/>
          <w:lang w:val="en-GB" w:eastAsia="en-GB"/>
        </w:rPr>
        <w:t>Northumberland, Tyne and</w:t>
      </w:r>
      <w:r w:rsidR="00E927E1" w:rsidRPr="00986C36">
        <w:rPr>
          <w:rFonts w:asciiTheme="minorHAnsi" w:hAnsiTheme="minorHAnsi"/>
          <w:i/>
          <w:sz w:val="22"/>
          <w:szCs w:val="22"/>
          <w:lang w:val="en-GB" w:eastAsia="en-GB"/>
        </w:rPr>
        <w:t xml:space="preserve"> Wear, Durham and the Northern part of Cleveland, covered by </w:t>
      </w:r>
      <w:r w:rsidRPr="00986C36">
        <w:rPr>
          <w:rFonts w:asciiTheme="minorHAnsi" w:hAnsiTheme="minorHAnsi"/>
          <w:i/>
          <w:sz w:val="22"/>
          <w:szCs w:val="22"/>
          <w:lang w:val="en-GB" w:eastAsia="en-GB"/>
        </w:rPr>
        <w:t xml:space="preserve">the </w:t>
      </w:r>
      <w:r w:rsidR="00E927E1" w:rsidRPr="00986C36">
        <w:rPr>
          <w:rFonts w:asciiTheme="minorHAnsi" w:hAnsiTheme="minorHAnsi"/>
          <w:i/>
          <w:sz w:val="22"/>
          <w:szCs w:val="22"/>
          <w:lang w:val="en-GB" w:eastAsia="en-GB"/>
        </w:rPr>
        <w:t>Diocese of Hexham and Newcastle, and other charitable works promoted by the Church outside the</w:t>
      </w:r>
      <w:r w:rsidRPr="00986C36">
        <w:rPr>
          <w:rFonts w:asciiTheme="minorHAnsi" w:hAnsiTheme="minorHAnsi"/>
          <w:i/>
          <w:sz w:val="22"/>
          <w:szCs w:val="22"/>
          <w:lang w:val="en-GB" w:eastAsia="en-GB"/>
        </w:rPr>
        <w:t xml:space="preserve"> </w:t>
      </w:r>
      <w:r w:rsidR="00E927E1" w:rsidRPr="00986C36">
        <w:rPr>
          <w:rFonts w:asciiTheme="minorHAnsi" w:hAnsiTheme="minorHAnsi"/>
          <w:i/>
          <w:sz w:val="22"/>
          <w:szCs w:val="22"/>
          <w:lang w:val="en-GB" w:eastAsia="en-GB"/>
        </w:rPr>
        <w:t>Diocese</w:t>
      </w:r>
      <w:r w:rsidR="0048009A">
        <w:rPr>
          <w:rFonts w:asciiTheme="minorHAnsi" w:hAnsiTheme="minorHAnsi"/>
          <w:i/>
          <w:sz w:val="22"/>
          <w:szCs w:val="22"/>
          <w:lang w:val="en-GB" w:eastAsia="en-GB"/>
        </w:rPr>
        <w:t>.</w:t>
      </w:r>
    </w:p>
    <w:p w:rsidR="00986C36" w:rsidRDefault="00986C36" w:rsidP="00F17840">
      <w:pPr>
        <w:autoSpaceDE w:val="0"/>
        <w:autoSpaceDN w:val="0"/>
        <w:adjustRightInd w:val="0"/>
        <w:jc w:val="both"/>
        <w:rPr>
          <w:rFonts w:asciiTheme="minorHAnsi" w:hAnsiTheme="minorHAnsi"/>
          <w:sz w:val="22"/>
          <w:szCs w:val="22"/>
          <w:lang w:val="en-GB" w:eastAsia="en-GB"/>
        </w:rPr>
      </w:pPr>
    </w:p>
    <w:p w:rsidR="00BD68BD" w:rsidRDefault="00E927E1" w:rsidP="00F17840">
      <w:pPr>
        <w:autoSpaceDE w:val="0"/>
        <w:autoSpaceDN w:val="0"/>
        <w:adjustRightInd w:val="0"/>
        <w:jc w:val="both"/>
        <w:rPr>
          <w:rFonts w:asciiTheme="minorHAnsi" w:hAnsiTheme="minorHAnsi"/>
          <w:sz w:val="22"/>
          <w:szCs w:val="22"/>
          <w:lang w:val="en-GB" w:eastAsia="en-GB"/>
        </w:rPr>
      </w:pPr>
      <w:r w:rsidRPr="00E927E1">
        <w:rPr>
          <w:rFonts w:asciiTheme="minorHAnsi" w:hAnsiTheme="minorHAnsi"/>
          <w:sz w:val="22"/>
          <w:szCs w:val="22"/>
          <w:lang w:val="en-GB" w:eastAsia="en-GB"/>
        </w:rPr>
        <w:t xml:space="preserve">All of </w:t>
      </w:r>
      <w:r w:rsidR="00096DB6">
        <w:rPr>
          <w:rFonts w:asciiTheme="minorHAnsi" w:hAnsiTheme="minorHAnsi"/>
          <w:sz w:val="22"/>
          <w:szCs w:val="22"/>
          <w:lang w:val="en-GB" w:eastAsia="en-GB"/>
        </w:rPr>
        <w:t>the</w:t>
      </w:r>
      <w:r w:rsidRPr="00E927E1">
        <w:rPr>
          <w:rFonts w:asciiTheme="minorHAnsi" w:hAnsiTheme="minorHAnsi"/>
          <w:sz w:val="22"/>
          <w:szCs w:val="22"/>
          <w:lang w:val="en-GB" w:eastAsia="en-GB"/>
        </w:rPr>
        <w:t xml:space="preserve"> work</w:t>
      </w:r>
      <w:r w:rsidR="00096DB6">
        <w:rPr>
          <w:rFonts w:asciiTheme="minorHAnsi" w:hAnsiTheme="minorHAnsi"/>
          <w:sz w:val="22"/>
          <w:szCs w:val="22"/>
          <w:lang w:val="en-GB" w:eastAsia="en-GB"/>
        </w:rPr>
        <w:t xml:space="preserve"> of the Diocese</w:t>
      </w:r>
      <w:r w:rsidRPr="00E927E1">
        <w:rPr>
          <w:rFonts w:asciiTheme="minorHAnsi" w:hAnsiTheme="minorHAnsi"/>
          <w:sz w:val="22"/>
          <w:szCs w:val="22"/>
          <w:lang w:val="en-GB" w:eastAsia="en-GB"/>
        </w:rPr>
        <w:t xml:space="preserve"> is underpinned by and reflects the ethos of the Roman Catholic tradition through</w:t>
      </w:r>
      <w:r w:rsidR="00986C36">
        <w:rPr>
          <w:rFonts w:asciiTheme="minorHAnsi" w:hAnsiTheme="minorHAnsi"/>
          <w:sz w:val="22"/>
          <w:szCs w:val="22"/>
          <w:lang w:val="en-GB" w:eastAsia="en-GB"/>
        </w:rPr>
        <w:t xml:space="preserve"> </w:t>
      </w:r>
      <w:r w:rsidRPr="00E927E1">
        <w:rPr>
          <w:rFonts w:asciiTheme="minorHAnsi" w:hAnsiTheme="minorHAnsi"/>
          <w:sz w:val="22"/>
          <w:szCs w:val="22"/>
          <w:lang w:val="en-GB" w:eastAsia="en-GB"/>
        </w:rPr>
        <w:t xml:space="preserve">prayer, worship, a commitment to community and a sense of </w:t>
      </w:r>
      <w:r w:rsidR="00986C36">
        <w:rPr>
          <w:rFonts w:asciiTheme="minorHAnsi" w:hAnsiTheme="minorHAnsi"/>
          <w:sz w:val="22"/>
          <w:szCs w:val="22"/>
          <w:lang w:val="en-GB" w:eastAsia="en-GB"/>
        </w:rPr>
        <w:t xml:space="preserve">mission. </w:t>
      </w:r>
      <w:r w:rsidRPr="00E927E1">
        <w:rPr>
          <w:rFonts w:asciiTheme="minorHAnsi" w:hAnsiTheme="minorHAnsi"/>
          <w:sz w:val="22"/>
          <w:szCs w:val="22"/>
          <w:lang w:val="en-GB" w:eastAsia="en-GB"/>
        </w:rPr>
        <w:t>The Charitable Company aims to sati</w:t>
      </w:r>
      <w:r w:rsidR="00713148">
        <w:rPr>
          <w:rFonts w:asciiTheme="minorHAnsi" w:hAnsiTheme="minorHAnsi"/>
          <w:sz w:val="22"/>
          <w:szCs w:val="22"/>
          <w:lang w:val="en-GB" w:eastAsia="en-GB"/>
        </w:rPr>
        <w:t>sfy its objects and demonstrate</w:t>
      </w:r>
      <w:r w:rsidRPr="00E927E1">
        <w:rPr>
          <w:rFonts w:asciiTheme="minorHAnsi" w:hAnsiTheme="minorHAnsi"/>
          <w:sz w:val="22"/>
          <w:szCs w:val="22"/>
          <w:lang w:val="en-GB" w:eastAsia="en-GB"/>
        </w:rPr>
        <w:t xml:space="preserve"> its public benefit through four main</w:t>
      </w:r>
      <w:r w:rsidR="00986C36">
        <w:rPr>
          <w:rFonts w:asciiTheme="minorHAnsi" w:hAnsiTheme="minorHAnsi"/>
          <w:sz w:val="22"/>
          <w:szCs w:val="22"/>
          <w:lang w:val="en-GB" w:eastAsia="en-GB"/>
        </w:rPr>
        <w:t xml:space="preserve"> </w:t>
      </w:r>
      <w:r w:rsidRPr="00E927E1">
        <w:rPr>
          <w:rFonts w:asciiTheme="minorHAnsi" w:hAnsiTheme="minorHAnsi"/>
          <w:sz w:val="22"/>
          <w:szCs w:val="22"/>
          <w:lang w:val="en-GB" w:eastAsia="en-GB"/>
        </w:rPr>
        <w:t>areas of charitable activity, namely:</w:t>
      </w:r>
    </w:p>
    <w:p w:rsidR="00DB2E32" w:rsidRPr="00E927E1" w:rsidRDefault="00DB2E32" w:rsidP="00F17840">
      <w:pPr>
        <w:autoSpaceDE w:val="0"/>
        <w:autoSpaceDN w:val="0"/>
        <w:adjustRightInd w:val="0"/>
        <w:jc w:val="both"/>
        <w:rPr>
          <w:rFonts w:asciiTheme="minorHAnsi" w:hAnsiTheme="minorHAnsi"/>
          <w:sz w:val="22"/>
          <w:szCs w:val="22"/>
          <w:lang w:val="en-GB" w:eastAsia="en-GB"/>
        </w:rPr>
      </w:pPr>
    </w:p>
    <w:p w:rsidR="00E927E1" w:rsidRPr="00713148" w:rsidRDefault="00E927E1" w:rsidP="00713148">
      <w:pPr>
        <w:pStyle w:val="ListParagraph"/>
        <w:numPr>
          <w:ilvl w:val="0"/>
          <w:numId w:val="19"/>
        </w:numPr>
        <w:autoSpaceDE w:val="0"/>
        <w:autoSpaceDN w:val="0"/>
        <w:adjustRightInd w:val="0"/>
        <w:jc w:val="both"/>
        <w:rPr>
          <w:rFonts w:asciiTheme="minorHAnsi" w:hAnsiTheme="minorHAnsi"/>
          <w:sz w:val="22"/>
          <w:szCs w:val="22"/>
          <w:lang w:val="en-GB" w:eastAsia="en-GB"/>
        </w:rPr>
      </w:pPr>
      <w:r w:rsidRPr="00713148">
        <w:rPr>
          <w:rFonts w:asciiTheme="minorHAnsi" w:hAnsiTheme="minorHAnsi"/>
          <w:sz w:val="22"/>
          <w:szCs w:val="22"/>
          <w:lang w:val="en-GB" w:eastAsia="en-GB"/>
        </w:rPr>
        <w:t>To provide support to the clergy in their ministries</w:t>
      </w:r>
      <w:r w:rsidR="00290619" w:rsidRPr="00713148">
        <w:rPr>
          <w:rFonts w:asciiTheme="minorHAnsi" w:hAnsiTheme="minorHAnsi"/>
          <w:sz w:val="22"/>
          <w:szCs w:val="22"/>
          <w:lang w:val="en-GB" w:eastAsia="en-GB"/>
        </w:rPr>
        <w:t>.</w:t>
      </w:r>
    </w:p>
    <w:p w:rsidR="00E927E1" w:rsidRPr="00713148" w:rsidRDefault="00E927E1" w:rsidP="00713148">
      <w:pPr>
        <w:pStyle w:val="ListParagraph"/>
        <w:numPr>
          <w:ilvl w:val="0"/>
          <w:numId w:val="19"/>
        </w:numPr>
        <w:autoSpaceDE w:val="0"/>
        <w:autoSpaceDN w:val="0"/>
        <w:adjustRightInd w:val="0"/>
        <w:jc w:val="both"/>
        <w:rPr>
          <w:rFonts w:asciiTheme="minorHAnsi" w:hAnsiTheme="minorHAnsi"/>
          <w:sz w:val="22"/>
          <w:szCs w:val="22"/>
          <w:lang w:val="en-GB" w:eastAsia="en-GB"/>
        </w:rPr>
      </w:pPr>
      <w:r w:rsidRPr="00713148">
        <w:rPr>
          <w:rFonts w:asciiTheme="minorHAnsi" w:hAnsiTheme="minorHAnsi"/>
          <w:sz w:val="22"/>
          <w:szCs w:val="22"/>
          <w:lang w:val="en-GB" w:eastAsia="en-GB"/>
        </w:rPr>
        <w:t>To provide and support pastoral work in parishes and local communities</w:t>
      </w:r>
      <w:r w:rsidR="00290619" w:rsidRPr="00713148">
        <w:rPr>
          <w:rFonts w:asciiTheme="minorHAnsi" w:hAnsiTheme="minorHAnsi"/>
          <w:sz w:val="22"/>
          <w:szCs w:val="22"/>
          <w:lang w:val="en-GB" w:eastAsia="en-GB"/>
        </w:rPr>
        <w:t>.</w:t>
      </w:r>
    </w:p>
    <w:p w:rsidR="00E927E1" w:rsidRPr="00713148" w:rsidRDefault="00E927E1" w:rsidP="00713148">
      <w:pPr>
        <w:pStyle w:val="ListParagraph"/>
        <w:numPr>
          <w:ilvl w:val="0"/>
          <w:numId w:val="19"/>
        </w:numPr>
        <w:autoSpaceDE w:val="0"/>
        <w:autoSpaceDN w:val="0"/>
        <w:adjustRightInd w:val="0"/>
        <w:jc w:val="both"/>
        <w:rPr>
          <w:rFonts w:asciiTheme="minorHAnsi" w:hAnsiTheme="minorHAnsi"/>
          <w:sz w:val="22"/>
          <w:szCs w:val="22"/>
          <w:lang w:val="en-GB" w:eastAsia="en-GB"/>
        </w:rPr>
      </w:pPr>
      <w:r w:rsidRPr="00713148">
        <w:rPr>
          <w:rFonts w:asciiTheme="minorHAnsi" w:hAnsiTheme="minorHAnsi"/>
          <w:sz w:val="22"/>
          <w:szCs w:val="22"/>
          <w:lang w:val="en-GB" w:eastAsia="en-GB"/>
        </w:rPr>
        <w:t>To provide support and direct life-long Christian education in parishes and schools</w:t>
      </w:r>
      <w:r w:rsidR="00290619" w:rsidRPr="00713148">
        <w:rPr>
          <w:rFonts w:asciiTheme="minorHAnsi" w:hAnsiTheme="minorHAnsi"/>
          <w:sz w:val="22"/>
          <w:szCs w:val="22"/>
          <w:lang w:val="en-GB" w:eastAsia="en-GB"/>
        </w:rPr>
        <w:t>.</w:t>
      </w:r>
    </w:p>
    <w:p w:rsidR="00607B96" w:rsidRPr="00713148" w:rsidRDefault="002A48BF" w:rsidP="00713148">
      <w:pPr>
        <w:pStyle w:val="ListParagraph"/>
        <w:numPr>
          <w:ilvl w:val="0"/>
          <w:numId w:val="19"/>
        </w:numPr>
        <w:autoSpaceDE w:val="0"/>
        <w:autoSpaceDN w:val="0"/>
        <w:adjustRightInd w:val="0"/>
        <w:jc w:val="both"/>
        <w:rPr>
          <w:rFonts w:asciiTheme="minorHAnsi" w:hAnsiTheme="minorHAnsi"/>
          <w:sz w:val="22"/>
          <w:szCs w:val="22"/>
          <w:lang w:val="en-GB" w:eastAsia="en-GB"/>
        </w:rPr>
      </w:pPr>
      <w:r w:rsidRPr="007D1ECC">
        <w:rPr>
          <w:rFonts w:asciiTheme="minorHAnsi" w:eastAsia="MS Mincho" w:hAnsiTheme="minorHAnsi" w:cstheme="minorBidi"/>
          <w:noProof/>
          <w:sz w:val="22"/>
          <w:szCs w:val="22"/>
          <w:lang w:val="en-GB" w:eastAsia="en-GB"/>
        </w:rPr>
        <mc:AlternateContent>
          <mc:Choice Requires="wps">
            <w:drawing>
              <wp:anchor distT="0" distB="0" distL="114300" distR="114300" simplePos="0" relativeHeight="251695616" behindDoc="0" locked="0" layoutInCell="1" allowOverlap="1" wp14:anchorId="07582957" wp14:editId="5C36902C">
                <wp:simplePos x="0" y="0"/>
                <wp:positionH relativeFrom="column">
                  <wp:posOffset>3029585</wp:posOffset>
                </wp:positionH>
                <wp:positionV relativeFrom="paragraph">
                  <wp:posOffset>285750</wp:posOffset>
                </wp:positionV>
                <wp:extent cx="1787525" cy="1814830"/>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814830"/>
                        </a:xfrm>
                        <a:prstGeom prst="rect">
                          <a:avLst/>
                        </a:prstGeom>
                        <a:noFill/>
                        <a:ln w="9525">
                          <a:noFill/>
                          <a:miter lim="800000"/>
                          <a:headEnd/>
                          <a:tailEnd/>
                        </a:ln>
                      </wps:spPr>
                      <wps:txbx>
                        <w:txbxContent>
                          <w:p w:rsidR="007D1ECC" w:rsidRPr="002A48BF" w:rsidRDefault="007D1ECC" w:rsidP="007D1ECC">
                            <w:pPr>
                              <w:rPr>
                                <w:rFonts w:asciiTheme="minorHAnsi" w:eastAsia="MS Mincho" w:hAnsiTheme="minorHAnsi"/>
                                <w:b/>
                                <w:color w:val="FFFFFF" w:themeColor="background1"/>
                                <w:sz w:val="30"/>
                                <w:szCs w:val="30"/>
                              </w:rPr>
                            </w:pPr>
                            <w:r w:rsidRPr="002A48BF">
                              <w:rPr>
                                <w:rFonts w:asciiTheme="minorHAnsi" w:eastAsia="MS Mincho" w:hAnsiTheme="minorHAnsi"/>
                                <w:b/>
                                <w:color w:val="FFFFFF" w:themeColor="background1"/>
                                <w:sz w:val="30"/>
                                <w:szCs w:val="30"/>
                              </w:rPr>
                              <w:t>Building on this vision we are encouraged to be rooted and grounded in a loving relationship</w:t>
                            </w:r>
                            <w:r w:rsidR="00DB2E32" w:rsidRPr="002A48BF">
                              <w:rPr>
                                <w:rFonts w:asciiTheme="minorHAnsi" w:eastAsia="MS Mincho" w:hAnsiTheme="minorHAnsi"/>
                                <w:b/>
                                <w:color w:val="FFFFFF" w:themeColor="background1"/>
                                <w:sz w:val="30"/>
                                <w:szCs w:val="30"/>
                              </w:rPr>
                              <w:t xml:space="preserve"> with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55pt;margin-top:22.5pt;width:140.75pt;height:142.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" filled="f" stroked="f">
                <v:textbox>
                  <w:txbxContent>
                    <w:p w:rsidR="007D1ECC" w:rsidRPr="002A48BF" w:rsidRDefault="007D1ECC" w:rsidP="007D1ECC">
                      <w:pPr>
                        <w:rPr>
                          <w:rFonts w:asciiTheme="minorHAnsi" w:eastAsia="MS Mincho" w:hAnsiTheme="minorHAnsi"/>
                          <w:b/>
                          <w:color w:val="FFFFFF" w:themeColor="background1"/>
                          <w:sz w:val="30"/>
                          <w:szCs w:val="30"/>
                        </w:rPr>
                      </w:pPr>
                      <w:r w:rsidRPr="002A48BF">
                        <w:rPr>
                          <w:rFonts w:asciiTheme="minorHAnsi" w:eastAsia="MS Mincho" w:hAnsiTheme="minorHAnsi"/>
                          <w:b/>
                          <w:color w:val="FFFFFF" w:themeColor="background1"/>
                          <w:sz w:val="30"/>
                          <w:szCs w:val="30"/>
                        </w:rPr>
                        <w:t>Building on this vision we are encouraged to be rooted and grounded in a loving relationship</w:t>
                      </w:r>
                      <w:r w:rsidR="00DB2E32" w:rsidRPr="002A48BF">
                        <w:rPr>
                          <w:rFonts w:asciiTheme="minorHAnsi" w:eastAsia="MS Mincho" w:hAnsiTheme="minorHAnsi"/>
                          <w:b/>
                          <w:color w:val="FFFFFF" w:themeColor="background1"/>
                          <w:sz w:val="30"/>
                          <w:szCs w:val="30"/>
                        </w:rPr>
                        <w:t xml:space="preserve"> with Christ.</w:t>
                      </w:r>
                    </w:p>
                  </w:txbxContent>
                </v:textbox>
              </v:shape>
            </w:pict>
          </mc:Fallback>
        </mc:AlternateContent>
      </w:r>
      <w:r>
        <w:rPr>
          <w:noProof/>
          <w:lang w:val="en-GB" w:eastAsia="en-GB"/>
        </w:rPr>
        <w:drawing>
          <wp:anchor distT="0" distB="0" distL="114300" distR="114300" simplePos="0" relativeHeight="251691520" behindDoc="0" locked="0" layoutInCell="1" allowOverlap="1" wp14:anchorId="58C350FA" wp14:editId="58065E30">
            <wp:simplePos x="0" y="0"/>
            <wp:positionH relativeFrom="column">
              <wp:posOffset>4638675</wp:posOffset>
            </wp:positionH>
            <wp:positionV relativeFrom="paragraph">
              <wp:posOffset>379905</wp:posOffset>
            </wp:positionV>
            <wp:extent cx="1097915" cy="1680845"/>
            <wp:effectExtent l="0" t="0" r="6985" b="0"/>
            <wp:wrapNone/>
            <wp:docPr id="20" name="Picture 20" descr="Z:\FTIH Shared Resources\images\communit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descr="Z:\FTIH Shared Resources\images\community3.png"/>
                    <pic:cNvPicPr>
                      <a:picLocks noChangeAspect="1"/>
                    </pic:cNvPicPr>
                  </pic:nvPicPr>
                  <pic:blipFill>
                    <a:blip r:embed="rId15" cstate="print">
                      <a:biLevel thresh="50000"/>
                      <a:extLst>
                        <a:ext uri="{BEBA8EAE-BF5A-486C-A8C5-ECC9F3942E4B}">
                          <a14:imgProps xmlns:a14="http://schemas.microsoft.com/office/drawing/2010/main">
                            <a14:imgLayer r:embed="rId16">
                              <a14:imgEffect>
                                <a14:sharpenSoften amount="-4000"/>
                              </a14:imgEffect>
                            </a14:imgLayer>
                          </a14:imgProps>
                        </a:ext>
                        <a:ext uri="{28A0092B-C50C-407E-A947-70E740481C1C}">
                          <a14:useLocalDpi xmlns:a14="http://schemas.microsoft.com/office/drawing/2010/main" val="0"/>
                        </a:ext>
                      </a:extLst>
                    </a:blip>
                    <a:srcRect/>
                    <a:stretch>
                      <a:fillRect/>
                    </a:stretch>
                  </pic:blipFill>
                  <pic:spPr bwMode="auto">
                    <a:xfrm>
                      <a:off x="0" y="0"/>
                      <a:ext cx="1097915"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ECC">
        <w:rPr>
          <w:noProof/>
          <w:color w:val="FFFFFF" w:themeColor="background1"/>
          <w:lang w:val="en-GB" w:eastAsia="en-GB"/>
        </w:rPr>
        <mc:AlternateContent>
          <mc:Choice Requires="wps">
            <w:drawing>
              <wp:anchor distT="0" distB="0" distL="114300" distR="114300" simplePos="0" relativeHeight="251693568" behindDoc="1" locked="0" layoutInCell="1" allowOverlap="1" wp14:anchorId="4839ABCE" wp14:editId="6780CCF5">
                <wp:simplePos x="0" y="0"/>
                <wp:positionH relativeFrom="column">
                  <wp:posOffset>3029585</wp:posOffset>
                </wp:positionH>
                <wp:positionV relativeFrom="paragraph">
                  <wp:posOffset>285750</wp:posOffset>
                </wp:positionV>
                <wp:extent cx="2783205" cy="1760220"/>
                <wp:effectExtent l="0" t="0" r="0" b="0"/>
                <wp:wrapTight wrapText="bothSides">
                  <wp:wrapPolygon edited="0">
                    <wp:start x="0" y="0"/>
                    <wp:lineTo x="0" y="21273"/>
                    <wp:lineTo x="21437" y="21273"/>
                    <wp:lineTo x="21437" y="0"/>
                    <wp:lineTo x="0" y="0"/>
                  </wp:wrapPolygon>
                </wp:wrapTight>
                <wp:docPr id="302" name="Rectangle 302"/>
                <wp:cNvGraphicFramePr/>
                <a:graphic xmlns:a="http://schemas.openxmlformats.org/drawingml/2006/main">
                  <a:graphicData uri="http://schemas.microsoft.com/office/word/2010/wordprocessingShape">
                    <wps:wsp>
                      <wps:cNvSpPr/>
                      <wps:spPr>
                        <a:xfrm>
                          <a:off x="0" y="0"/>
                          <a:ext cx="2783205" cy="1760220"/>
                        </a:xfrm>
                        <a:prstGeom prst="rect">
                          <a:avLst/>
                        </a:prstGeom>
                        <a:solidFill>
                          <a:srgbClr val="FFA3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2" o:spid="_x0000_s1026" style="position:absolute;margin-left:238.55pt;margin-top:22.5pt;width:219.15pt;height:13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" fillcolor="#ffa300" stroked="f" strokeweight="2pt">
                <w10:wrap type="tight"/>
              </v:rect>
            </w:pict>
          </mc:Fallback>
        </mc:AlternateContent>
      </w:r>
      <w:r w:rsidR="00E927E1" w:rsidRPr="00713148">
        <w:rPr>
          <w:rFonts w:asciiTheme="minorHAnsi" w:hAnsiTheme="minorHAnsi"/>
          <w:sz w:val="22"/>
          <w:szCs w:val="22"/>
          <w:lang w:val="en-GB" w:eastAsia="en-GB"/>
        </w:rPr>
        <w:t>To preserve and invest in the property infrastructure of the Diocese and parishes, facilitating</w:t>
      </w:r>
      <w:r w:rsidR="00986C36" w:rsidRPr="00713148">
        <w:rPr>
          <w:rFonts w:asciiTheme="minorHAnsi" w:hAnsiTheme="minorHAnsi"/>
          <w:sz w:val="22"/>
          <w:szCs w:val="22"/>
          <w:lang w:val="en-GB" w:eastAsia="en-GB"/>
        </w:rPr>
        <w:t xml:space="preserve"> </w:t>
      </w:r>
      <w:r w:rsidR="00E927E1" w:rsidRPr="00713148">
        <w:rPr>
          <w:rFonts w:asciiTheme="minorHAnsi" w:hAnsiTheme="minorHAnsi"/>
          <w:sz w:val="22"/>
          <w:szCs w:val="22"/>
          <w:lang w:val="en-GB" w:eastAsia="en-GB"/>
        </w:rPr>
        <w:t>worship and enabling the charitable work of the church to take place.</w:t>
      </w:r>
      <w:r w:rsidR="00713148" w:rsidRPr="00713148">
        <w:rPr>
          <w:noProof/>
          <w:lang w:val="en-GB" w:eastAsia="en-GB"/>
        </w:rPr>
        <w:t xml:space="preserve"> </w:t>
      </w:r>
    </w:p>
    <w:p w:rsidR="00607B96" w:rsidRDefault="00607B96" w:rsidP="00F17840">
      <w:pPr>
        <w:jc w:val="both"/>
        <w:rPr>
          <w:rFonts w:asciiTheme="minorHAnsi" w:eastAsia="Times New Roman" w:hAnsiTheme="minorHAnsi" w:cs="Arial"/>
          <w:sz w:val="22"/>
          <w:szCs w:val="22"/>
          <w:lang w:val="en-GB" w:eastAsia="en-GB"/>
        </w:rPr>
      </w:pPr>
    </w:p>
    <w:p w:rsidR="00BD3B09" w:rsidRDefault="00986C36" w:rsidP="00F17840">
      <w:pPr>
        <w:jc w:val="both"/>
        <w:rPr>
          <w:rFonts w:asciiTheme="minorHAnsi" w:eastAsia="Times New Roman" w:hAnsiTheme="minorHAnsi" w:cs="Arial"/>
          <w:sz w:val="22"/>
          <w:szCs w:val="22"/>
          <w:lang w:val="en-GB" w:eastAsia="en-GB"/>
        </w:rPr>
      </w:pPr>
      <w:r>
        <w:rPr>
          <w:rFonts w:asciiTheme="minorHAnsi" w:eastAsia="Times New Roman" w:hAnsiTheme="minorHAnsi" w:cs="Arial"/>
          <w:sz w:val="22"/>
          <w:szCs w:val="22"/>
          <w:lang w:val="en-GB" w:eastAsia="en-GB"/>
        </w:rPr>
        <w:t>The Diocese</w:t>
      </w:r>
      <w:r w:rsidR="00E94416" w:rsidRPr="00E121CB">
        <w:rPr>
          <w:rFonts w:asciiTheme="minorHAnsi" w:eastAsia="Times New Roman" w:hAnsiTheme="minorHAnsi" w:cs="Arial"/>
          <w:sz w:val="22"/>
          <w:szCs w:val="22"/>
          <w:lang w:val="en-GB" w:eastAsia="en-GB"/>
        </w:rPr>
        <w:t xml:space="preserve"> is divided into 18 Deaneries and there are currently </w:t>
      </w:r>
      <w:r w:rsidR="003E031C">
        <w:rPr>
          <w:rFonts w:asciiTheme="minorHAnsi" w:eastAsia="Times New Roman" w:hAnsiTheme="minorHAnsi" w:cs="Arial"/>
          <w:sz w:val="22"/>
          <w:szCs w:val="22"/>
          <w:lang w:val="en-GB" w:eastAsia="en-GB"/>
        </w:rPr>
        <w:t>163</w:t>
      </w:r>
      <w:r w:rsidR="00290619">
        <w:rPr>
          <w:rFonts w:asciiTheme="minorHAnsi" w:eastAsia="Times New Roman" w:hAnsiTheme="minorHAnsi" w:cs="Arial"/>
          <w:sz w:val="22"/>
          <w:szCs w:val="22"/>
          <w:lang w:val="en-GB" w:eastAsia="en-GB"/>
        </w:rPr>
        <w:t xml:space="preserve"> P</w:t>
      </w:r>
      <w:r w:rsidR="004001C8">
        <w:rPr>
          <w:rFonts w:asciiTheme="minorHAnsi" w:eastAsia="Times New Roman" w:hAnsiTheme="minorHAnsi" w:cs="Arial"/>
          <w:sz w:val="22"/>
          <w:szCs w:val="22"/>
          <w:lang w:val="en-GB" w:eastAsia="en-GB"/>
        </w:rPr>
        <w:t xml:space="preserve">arishes </w:t>
      </w:r>
      <w:r w:rsidR="004001C8" w:rsidRPr="003E031C">
        <w:rPr>
          <w:rFonts w:asciiTheme="minorHAnsi" w:eastAsia="Times New Roman" w:hAnsiTheme="minorHAnsi" w:cs="Arial"/>
          <w:sz w:val="22"/>
          <w:szCs w:val="22"/>
          <w:lang w:val="en-GB" w:eastAsia="en-GB"/>
        </w:rPr>
        <w:t>a</w:t>
      </w:r>
      <w:r w:rsidR="004001C8">
        <w:rPr>
          <w:rFonts w:asciiTheme="minorHAnsi" w:eastAsia="Times New Roman" w:hAnsiTheme="minorHAnsi" w:cs="Arial"/>
          <w:sz w:val="22"/>
          <w:szCs w:val="22"/>
          <w:lang w:val="en-GB" w:eastAsia="en-GB"/>
        </w:rPr>
        <w:t>nd</w:t>
      </w:r>
      <w:r w:rsidR="004001C8" w:rsidRPr="003E031C">
        <w:rPr>
          <w:rFonts w:asciiTheme="minorHAnsi" w:eastAsia="Times New Roman" w:hAnsiTheme="minorHAnsi" w:cs="Arial"/>
          <w:sz w:val="22"/>
          <w:szCs w:val="22"/>
          <w:lang w:val="en-GB" w:eastAsia="en-GB"/>
        </w:rPr>
        <w:t xml:space="preserve"> </w:t>
      </w:r>
      <w:r w:rsidR="004001C8">
        <w:rPr>
          <w:rFonts w:asciiTheme="minorHAnsi" w:eastAsia="Times New Roman" w:hAnsiTheme="minorHAnsi" w:cs="Arial"/>
          <w:sz w:val="22"/>
          <w:szCs w:val="22"/>
          <w:lang w:val="en-GB" w:eastAsia="en-GB"/>
        </w:rPr>
        <w:t>177</w:t>
      </w:r>
      <w:r w:rsidR="004001C8" w:rsidRPr="003E031C">
        <w:rPr>
          <w:rFonts w:asciiTheme="minorHAnsi" w:eastAsia="Times New Roman" w:hAnsiTheme="minorHAnsi" w:cs="Arial"/>
          <w:sz w:val="22"/>
          <w:szCs w:val="22"/>
          <w:lang w:val="en-GB" w:eastAsia="en-GB"/>
        </w:rPr>
        <w:t xml:space="preserve"> Diocesan churches in active use</w:t>
      </w:r>
      <w:r w:rsidR="00BD3B09">
        <w:rPr>
          <w:rFonts w:asciiTheme="minorHAnsi" w:eastAsia="Times New Roman" w:hAnsiTheme="minorHAnsi" w:cs="Arial"/>
          <w:sz w:val="22"/>
          <w:szCs w:val="22"/>
          <w:lang w:val="en-GB" w:eastAsia="en-GB"/>
        </w:rPr>
        <w:t>.</w:t>
      </w:r>
    </w:p>
    <w:p w:rsidR="00BD3B09" w:rsidRPr="00BD3B09" w:rsidRDefault="00BD3B09" w:rsidP="00F17840">
      <w:pPr>
        <w:jc w:val="both"/>
        <w:rPr>
          <w:rFonts w:asciiTheme="minorHAnsi" w:eastAsia="Times New Roman" w:hAnsiTheme="minorHAnsi" w:cs="Arial"/>
          <w:sz w:val="22"/>
          <w:szCs w:val="22"/>
          <w:lang w:val="en-GB" w:eastAsia="en-GB"/>
        </w:rPr>
      </w:pPr>
    </w:p>
    <w:p w:rsidR="004001C8" w:rsidRDefault="00E121CB" w:rsidP="00F17840">
      <w:pPr>
        <w:jc w:val="both"/>
        <w:rPr>
          <w:rFonts w:asciiTheme="minorHAnsi" w:eastAsia="Times New Roman" w:hAnsiTheme="minorHAnsi"/>
          <w:color w:val="000000"/>
          <w:sz w:val="22"/>
          <w:szCs w:val="22"/>
          <w:lang w:val="en-GB" w:eastAsia="en-GB"/>
        </w:rPr>
      </w:pPr>
      <w:r w:rsidRPr="00E121CB">
        <w:rPr>
          <w:rFonts w:asciiTheme="minorHAnsi" w:eastAsia="Times New Roman" w:hAnsiTheme="minorHAnsi"/>
          <w:color w:val="000000"/>
          <w:sz w:val="22"/>
          <w:szCs w:val="22"/>
          <w:lang w:val="en-GB" w:eastAsia="en-GB"/>
        </w:rPr>
        <w:t>In 2013, the total resident population of the area covered by t</w:t>
      </w:r>
      <w:r w:rsidR="00194CDB">
        <w:rPr>
          <w:rFonts w:asciiTheme="minorHAnsi" w:eastAsia="Times New Roman" w:hAnsiTheme="minorHAnsi"/>
          <w:color w:val="000000"/>
          <w:sz w:val="22"/>
          <w:szCs w:val="22"/>
          <w:lang w:val="en-GB" w:eastAsia="en-GB"/>
        </w:rPr>
        <w:t xml:space="preserve">he Diocese was estimated at </w:t>
      </w:r>
      <w:r w:rsidR="00194CDB">
        <w:rPr>
          <w:rFonts w:asciiTheme="minorHAnsi" w:eastAsia="Times New Roman" w:hAnsiTheme="minorHAnsi"/>
          <w:color w:val="000000"/>
          <w:sz w:val="22"/>
          <w:szCs w:val="22"/>
          <w:lang w:val="en-GB" w:eastAsia="en-GB"/>
        </w:rPr>
        <w:lastRenderedPageBreak/>
        <w:t>2.25</w:t>
      </w:r>
      <w:r w:rsidRPr="00E121CB">
        <w:rPr>
          <w:rFonts w:asciiTheme="minorHAnsi" w:eastAsia="Times New Roman" w:hAnsiTheme="minorHAnsi"/>
          <w:color w:val="000000"/>
          <w:sz w:val="22"/>
          <w:szCs w:val="22"/>
          <w:lang w:val="en-GB" w:eastAsia="en-GB"/>
        </w:rPr>
        <w:t xml:space="preserve"> millio</w:t>
      </w:r>
      <w:r w:rsidR="00607B96">
        <w:rPr>
          <w:rFonts w:asciiTheme="minorHAnsi" w:eastAsia="Times New Roman" w:hAnsiTheme="minorHAnsi"/>
          <w:color w:val="000000"/>
          <w:sz w:val="22"/>
          <w:szCs w:val="22"/>
          <w:lang w:val="en-GB" w:eastAsia="en-GB"/>
        </w:rPr>
        <w:t xml:space="preserve">n people of whom 36,661 </w:t>
      </w:r>
      <w:r w:rsidRPr="00E121CB">
        <w:rPr>
          <w:rFonts w:asciiTheme="minorHAnsi" w:eastAsia="Times New Roman" w:hAnsiTheme="minorHAnsi"/>
          <w:color w:val="000000"/>
          <w:sz w:val="22"/>
          <w:szCs w:val="22"/>
          <w:lang w:val="en-GB" w:eastAsia="en-GB"/>
        </w:rPr>
        <w:t>were reco</w:t>
      </w:r>
      <w:r w:rsidR="00BA0C36">
        <w:rPr>
          <w:rFonts w:asciiTheme="minorHAnsi" w:eastAsia="Times New Roman" w:hAnsiTheme="minorHAnsi"/>
          <w:color w:val="000000"/>
          <w:sz w:val="22"/>
          <w:szCs w:val="22"/>
          <w:lang w:val="en-GB" w:eastAsia="en-GB"/>
        </w:rPr>
        <w:t>r</w:t>
      </w:r>
      <w:r w:rsidR="00290619">
        <w:rPr>
          <w:rFonts w:asciiTheme="minorHAnsi" w:eastAsia="Times New Roman" w:hAnsiTheme="minorHAnsi"/>
          <w:color w:val="000000"/>
          <w:sz w:val="22"/>
          <w:szCs w:val="22"/>
          <w:lang w:val="en-GB" w:eastAsia="en-GB"/>
        </w:rPr>
        <w:t>ded as mass-goers</w:t>
      </w:r>
      <w:r w:rsidRPr="00E121CB">
        <w:rPr>
          <w:rFonts w:asciiTheme="minorHAnsi" w:eastAsia="Times New Roman" w:hAnsiTheme="minorHAnsi"/>
          <w:color w:val="000000"/>
          <w:sz w:val="22"/>
          <w:szCs w:val="22"/>
          <w:lang w:val="en-GB" w:eastAsia="en-GB"/>
        </w:rPr>
        <w:t>.</w:t>
      </w:r>
      <w:r w:rsidR="004001C8">
        <w:rPr>
          <w:rFonts w:asciiTheme="minorHAnsi" w:eastAsia="Times New Roman" w:hAnsiTheme="minorHAnsi"/>
          <w:color w:val="000000"/>
          <w:sz w:val="22"/>
          <w:szCs w:val="22"/>
          <w:lang w:val="en-GB" w:eastAsia="en-GB"/>
        </w:rPr>
        <w:t xml:space="preserve"> </w:t>
      </w:r>
      <w:r w:rsidR="00607B96">
        <w:rPr>
          <w:rFonts w:asciiTheme="minorHAnsi" w:eastAsia="Times New Roman" w:hAnsiTheme="minorHAnsi"/>
          <w:color w:val="000000"/>
          <w:sz w:val="22"/>
          <w:szCs w:val="22"/>
          <w:lang w:val="en-GB" w:eastAsia="en-GB"/>
        </w:rPr>
        <w:t>There are currently over 8,000 volunteers in the Diocese who undertake ministries that are subject to DBS checks.</w:t>
      </w:r>
    </w:p>
    <w:p w:rsidR="004001C8" w:rsidRDefault="004001C8" w:rsidP="00F17840">
      <w:pPr>
        <w:jc w:val="both"/>
        <w:rPr>
          <w:rFonts w:asciiTheme="minorHAnsi" w:eastAsia="Times New Roman" w:hAnsiTheme="minorHAnsi"/>
          <w:color w:val="000000"/>
          <w:sz w:val="22"/>
          <w:szCs w:val="22"/>
          <w:lang w:val="en-GB" w:eastAsia="en-GB"/>
        </w:rPr>
      </w:pPr>
    </w:p>
    <w:p w:rsidR="00DB2E32" w:rsidRDefault="00132760" w:rsidP="00654728">
      <w:pPr>
        <w:jc w:val="both"/>
        <w:rPr>
          <w:rFonts w:asciiTheme="minorHAnsi" w:eastAsia="Times New Roman" w:hAnsiTheme="minorHAnsi" w:cs="Arial"/>
          <w:sz w:val="22"/>
          <w:szCs w:val="22"/>
          <w:lang w:val="en-GB" w:eastAsia="en-GB"/>
        </w:rPr>
      </w:pPr>
      <w:r>
        <w:rPr>
          <w:rFonts w:asciiTheme="minorHAnsi" w:eastAsia="Times New Roman" w:hAnsiTheme="minorHAnsi"/>
          <w:color w:val="000000"/>
          <w:sz w:val="22"/>
          <w:szCs w:val="22"/>
          <w:lang w:val="en-GB" w:eastAsia="en-GB"/>
        </w:rPr>
        <w:t>At 31</w:t>
      </w:r>
      <w:r w:rsidRPr="00132760">
        <w:rPr>
          <w:rFonts w:asciiTheme="minorHAnsi" w:eastAsia="Times New Roman" w:hAnsiTheme="minorHAnsi"/>
          <w:color w:val="000000"/>
          <w:sz w:val="22"/>
          <w:szCs w:val="22"/>
          <w:vertAlign w:val="superscript"/>
          <w:lang w:val="en-GB" w:eastAsia="en-GB"/>
        </w:rPr>
        <w:t>st</w:t>
      </w:r>
      <w:r>
        <w:rPr>
          <w:rFonts w:asciiTheme="minorHAnsi" w:eastAsia="Times New Roman" w:hAnsiTheme="minorHAnsi"/>
          <w:color w:val="000000"/>
          <w:sz w:val="22"/>
          <w:szCs w:val="22"/>
          <w:lang w:val="en-GB" w:eastAsia="en-GB"/>
        </w:rPr>
        <w:t xml:space="preserve"> December 2014 there wer</w:t>
      </w:r>
      <w:r w:rsidR="00C623C1">
        <w:rPr>
          <w:rFonts w:asciiTheme="minorHAnsi" w:eastAsia="Times New Roman" w:hAnsiTheme="minorHAnsi"/>
          <w:color w:val="000000"/>
          <w:sz w:val="22"/>
          <w:szCs w:val="22"/>
          <w:lang w:val="en-GB" w:eastAsia="en-GB"/>
        </w:rPr>
        <w:t>e 106 active Diocesan priests and 53</w:t>
      </w:r>
      <w:r w:rsidR="00194CDB">
        <w:rPr>
          <w:rFonts w:asciiTheme="minorHAnsi" w:eastAsia="Times New Roman" w:hAnsiTheme="minorHAnsi"/>
          <w:color w:val="000000"/>
          <w:sz w:val="22"/>
          <w:szCs w:val="22"/>
          <w:lang w:val="en-GB" w:eastAsia="en-GB"/>
        </w:rPr>
        <w:t xml:space="preserve"> retired priests as well as 26 P</w:t>
      </w:r>
      <w:r w:rsidR="00C623C1">
        <w:rPr>
          <w:rFonts w:asciiTheme="minorHAnsi" w:eastAsia="Times New Roman" w:hAnsiTheme="minorHAnsi"/>
          <w:color w:val="000000"/>
          <w:sz w:val="22"/>
          <w:szCs w:val="22"/>
          <w:lang w:val="en-GB" w:eastAsia="en-GB"/>
        </w:rPr>
        <w:t>ermanent Deacons.</w:t>
      </w:r>
    </w:p>
    <w:p w:rsidR="00DB2E32" w:rsidRDefault="00DB2E32" w:rsidP="00654728">
      <w:pPr>
        <w:jc w:val="both"/>
        <w:rPr>
          <w:rFonts w:asciiTheme="minorHAnsi" w:eastAsia="Times New Roman" w:hAnsiTheme="minorHAnsi" w:cs="Arial"/>
          <w:sz w:val="22"/>
          <w:szCs w:val="22"/>
          <w:lang w:val="en-GB" w:eastAsia="en-GB"/>
        </w:rPr>
      </w:pPr>
    </w:p>
    <w:p w:rsidR="00E94416" w:rsidRPr="00654728" w:rsidRDefault="00C01640" w:rsidP="00654728">
      <w:pPr>
        <w:jc w:val="both"/>
        <w:rPr>
          <w:rFonts w:asciiTheme="minorHAnsi" w:eastAsia="Times New Roman" w:hAnsiTheme="minorHAnsi" w:cs="Arial"/>
          <w:sz w:val="22"/>
          <w:szCs w:val="22"/>
          <w:lang w:val="en-GB" w:eastAsia="en-GB"/>
        </w:rPr>
      </w:pPr>
      <w:r>
        <w:rPr>
          <w:rFonts w:asciiTheme="minorHAnsi" w:hAnsiTheme="minorHAnsi"/>
          <w:sz w:val="22"/>
          <w:szCs w:val="22"/>
          <w:lang w:val="en-GB" w:eastAsia="en-GB"/>
        </w:rPr>
        <w:t>The Diocese has</w:t>
      </w:r>
      <w:r w:rsidR="00290619">
        <w:rPr>
          <w:rFonts w:asciiTheme="minorHAnsi" w:hAnsiTheme="minorHAnsi"/>
          <w:sz w:val="22"/>
          <w:szCs w:val="22"/>
          <w:lang w:val="en-GB" w:eastAsia="en-GB"/>
        </w:rPr>
        <w:t xml:space="preserve"> 129 primary s</w:t>
      </w:r>
      <w:r w:rsidR="00E121CB" w:rsidRPr="003E031C">
        <w:rPr>
          <w:rFonts w:asciiTheme="minorHAnsi" w:hAnsiTheme="minorHAnsi"/>
          <w:sz w:val="22"/>
          <w:szCs w:val="22"/>
          <w:lang w:val="en-GB" w:eastAsia="en-GB"/>
        </w:rPr>
        <w:t>choo</w:t>
      </w:r>
      <w:r w:rsidR="00BE0B09" w:rsidRPr="003E031C">
        <w:rPr>
          <w:rFonts w:asciiTheme="minorHAnsi" w:hAnsiTheme="minorHAnsi"/>
          <w:sz w:val="22"/>
          <w:szCs w:val="22"/>
          <w:lang w:val="en-GB" w:eastAsia="en-GB"/>
        </w:rPr>
        <w:t>ls</w:t>
      </w:r>
      <w:r w:rsidR="00290619">
        <w:rPr>
          <w:rFonts w:asciiTheme="minorHAnsi" w:hAnsiTheme="minorHAnsi"/>
          <w:sz w:val="22"/>
          <w:szCs w:val="22"/>
          <w:lang w:val="en-GB" w:eastAsia="en-GB"/>
        </w:rPr>
        <w:t>, 6 f</w:t>
      </w:r>
      <w:r w:rsidR="00E121CB" w:rsidRPr="003E031C">
        <w:rPr>
          <w:rFonts w:asciiTheme="minorHAnsi" w:hAnsiTheme="minorHAnsi"/>
          <w:sz w:val="22"/>
          <w:szCs w:val="22"/>
          <w:lang w:val="en-GB" w:eastAsia="en-GB"/>
        </w:rPr>
        <w:t xml:space="preserve">irst </w:t>
      </w:r>
      <w:r w:rsidR="00290619">
        <w:rPr>
          <w:rFonts w:asciiTheme="minorHAnsi" w:hAnsiTheme="minorHAnsi"/>
          <w:sz w:val="22"/>
          <w:szCs w:val="22"/>
          <w:lang w:val="en-GB" w:eastAsia="en-GB"/>
        </w:rPr>
        <w:t>schools, 4 middle s</w:t>
      </w:r>
      <w:r w:rsidR="003E031C" w:rsidRPr="003E031C">
        <w:rPr>
          <w:rFonts w:asciiTheme="minorHAnsi" w:hAnsiTheme="minorHAnsi"/>
          <w:sz w:val="22"/>
          <w:szCs w:val="22"/>
          <w:lang w:val="en-GB" w:eastAsia="en-GB"/>
        </w:rPr>
        <w:t>chools and 20</w:t>
      </w:r>
      <w:r w:rsidR="00290619">
        <w:rPr>
          <w:rFonts w:asciiTheme="minorHAnsi" w:hAnsiTheme="minorHAnsi"/>
          <w:sz w:val="22"/>
          <w:szCs w:val="22"/>
          <w:lang w:val="en-GB" w:eastAsia="en-GB"/>
        </w:rPr>
        <w:t xml:space="preserve"> secondary s</w:t>
      </w:r>
      <w:r w:rsidR="00E121CB" w:rsidRPr="003E031C">
        <w:rPr>
          <w:rFonts w:asciiTheme="minorHAnsi" w:hAnsiTheme="minorHAnsi"/>
          <w:sz w:val="22"/>
          <w:szCs w:val="22"/>
          <w:lang w:val="en-GB" w:eastAsia="en-GB"/>
        </w:rPr>
        <w:t xml:space="preserve">chools. There are over 53,000 pupils in our Diocesan </w:t>
      </w:r>
      <w:r w:rsidR="00BE0B09" w:rsidRPr="003E031C">
        <w:rPr>
          <w:rFonts w:asciiTheme="minorHAnsi" w:hAnsiTheme="minorHAnsi"/>
          <w:sz w:val="22"/>
          <w:szCs w:val="22"/>
          <w:lang w:val="en-GB" w:eastAsia="en-GB"/>
        </w:rPr>
        <w:t>s</w:t>
      </w:r>
      <w:r w:rsidR="00E121CB" w:rsidRPr="003E031C">
        <w:rPr>
          <w:rFonts w:asciiTheme="minorHAnsi" w:hAnsiTheme="minorHAnsi"/>
          <w:sz w:val="22"/>
          <w:szCs w:val="22"/>
          <w:lang w:val="en-GB" w:eastAsia="en-GB"/>
        </w:rPr>
        <w:t>choo</w:t>
      </w:r>
      <w:r w:rsidR="00290619">
        <w:rPr>
          <w:rFonts w:asciiTheme="minorHAnsi" w:hAnsiTheme="minorHAnsi"/>
          <w:sz w:val="22"/>
          <w:szCs w:val="22"/>
          <w:lang w:val="en-GB" w:eastAsia="en-GB"/>
        </w:rPr>
        <w:t xml:space="preserve">ls of which 65.9% are Catholic and </w:t>
      </w:r>
      <w:r w:rsidR="00E121CB" w:rsidRPr="003E031C">
        <w:rPr>
          <w:rFonts w:asciiTheme="minorHAnsi" w:hAnsiTheme="minorHAnsi"/>
          <w:sz w:val="22"/>
          <w:szCs w:val="22"/>
          <w:lang w:val="en-GB" w:eastAsia="en-GB"/>
        </w:rPr>
        <w:t xml:space="preserve">3,284 teachers of which 57% are </w:t>
      </w:r>
      <w:r w:rsidR="00C623C1" w:rsidRPr="003E031C">
        <w:rPr>
          <w:rFonts w:asciiTheme="minorHAnsi" w:hAnsiTheme="minorHAnsi"/>
          <w:sz w:val="22"/>
          <w:szCs w:val="22"/>
          <w:lang w:val="en-GB" w:eastAsia="en-GB"/>
        </w:rPr>
        <w:t>Catholic</w:t>
      </w:r>
      <w:r w:rsidR="00E121CB" w:rsidRPr="003E031C">
        <w:rPr>
          <w:rFonts w:asciiTheme="minorHAnsi" w:hAnsiTheme="minorHAnsi"/>
          <w:sz w:val="22"/>
          <w:szCs w:val="22"/>
          <w:lang w:val="en-GB" w:eastAsia="en-GB"/>
        </w:rPr>
        <w:t>.</w:t>
      </w:r>
      <w:r w:rsidR="00E121CB" w:rsidRPr="00E121CB">
        <w:rPr>
          <w:rFonts w:asciiTheme="minorHAnsi" w:hAnsiTheme="minorHAnsi"/>
          <w:sz w:val="22"/>
          <w:szCs w:val="22"/>
          <w:lang w:val="en-GB" w:eastAsia="en-GB"/>
        </w:rPr>
        <w:t xml:space="preserve"> </w:t>
      </w:r>
    </w:p>
    <w:p w:rsidR="004001C8" w:rsidRDefault="004001C8" w:rsidP="00F17840">
      <w:pPr>
        <w:jc w:val="both"/>
        <w:rPr>
          <w:rFonts w:asciiTheme="minorHAnsi" w:eastAsia="Times New Roman" w:hAnsiTheme="minorHAnsi" w:cs="Arial"/>
          <w:sz w:val="22"/>
          <w:szCs w:val="22"/>
          <w:lang w:val="en-GB" w:eastAsia="en-GB"/>
        </w:rPr>
      </w:pPr>
    </w:p>
    <w:p w:rsidR="00E94416" w:rsidRDefault="00FA2740" w:rsidP="00F17840">
      <w:pPr>
        <w:jc w:val="both"/>
        <w:rPr>
          <w:rFonts w:asciiTheme="minorHAnsi" w:eastAsia="Times New Roman" w:hAnsiTheme="minorHAnsi" w:cs="Arial"/>
          <w:sz w:val="22"/>
          <w:szCs w:val="22"/>
          <w:lang w:val="en-GB" w:eastAsia="en-GB"/>
        </w:rPr>
      </w:pPr>
      <w:r>
        <w:rPr>
          <w:rFonts w:asciiTheme="minorHAnsi" w:eastAsia="Times New Roman" w:hAnsiTheme="minorHAnsi" w:cs="Arial"/>
          <w:sz w:val="22"/>
          <w:szCs w:val="22"/>
          <w:lang w:val="en-GB" w:eastAsia="en-GB"/>
        </w:rPr>
        <w:t>T</w:t>
      </w:r>
      <w:r w:rsidR="00E94416" w:rsidRPr="00E94416">
        <w:rPr>
          <w:rFonts w:asciiTheme="minorHAnsi" w:eastAsia="Times New Roman" w:hAnsiTheme="minorHAnsi" w:cs="Arial"/>
          <w:sz w:val="22"/>
          <w:szCs w:val="22"/>
          <w:lang w:val="en-GB" w:eastAsia="en-GB"/>
        </w:rPr>
        <w:t xml:space="preserve">he Right Reverend </w:t>
      </w:r>
      <w:proofErr w:type="spellStart"/>
      <w:r w:rsidR="00E94416" w:rsidRPr="00E94416">
        <w:rPr>
          <w:rFonts w:asciiTheme="minorHAnsi" w:eastAsia="Times New Roman" w:hAnsiTheme="minorHAnsi" w:cs="Arial"/>
          <w:sz w:val="22"/>
          <w:szCs w:val="22"/>
          <w:lang w:val="en-GB" w:eastAsia="en-GB"/>
        </w:rPr>
        <w:t>Séamus</w:t>
      </w:r>
      <w:proofErr w:type="spellEnd"/>
      <w:r w:rsidR="00E94416" w:rsidRPr="00E94416">
        <w:rPr>
          <w:rFonts w:asciiTheme="minorHAnsi" w:eastAsia="Times New Roman" w:hAnsiTheme="minorHAnsi" w:cs="Arial"/>
          <w:sz w:val="22"/>
          <w:szCs w:val="22"/>
          <w:lang w:val="en-GB" w:eastAsia="en-GB"/>
        </w:rPr>
        <w:t xml:space="preserve"> Cunningham is </w:t>
      </w:r>
      <w:r>
        <w:rPr>
          <w:rFonts w:asciiTheme="minorHAnsi" w:eastAsia="Times New Roman" w:hAnsiTheme="minorHAnsi" w:cs="Arial"/>
          <w:sz w:val="22"/>
          <w:szCs w:val="22"/>
          <w:lang w:val="en-GB" w:eastAsia="en-GB"/>
        </w:rPr>
        <w:t xml:space="preserve">the </w:t>
      </w:r>
      <w:r w:rsidR="00E94416" w:rsidRPr="00E94416">
        <w:rPr>
          <w:rFonts w:asciiTheme="minorHAnsi" w:eastAsia="Times New Roman" w:hAnsiTheme="minorHAnsi" w:cs="Arial"/>
          <w:sz w:val="22"/>
          <w:szCs w:val="22"/>
          <w:lang w:val="en-GB" w:eastAsia="en-GB"/>
        </w:rPr>
        <w:t>13</w:t>
      </w:r>
      <w:r w:rsidR="00E94416" w:rsidRPr="00E94416">
        <w:rPr>
          <w:rFonts w:asciiTheme="minorHAnsi" w:eastAsia="Times New Roman" w:hAnsiTheme="minorHAnsi" w:cs="Arial"/>
          <w:sz w:val="22"/>
          <w:szCs w:val="22"/>
          <w:vertAlign w:val="superscript"/>
          <w:lang w:val="en-GB" w:eastAsia="en-GB"/>
        </w:rPr>
        <w:t>th</w:t>
      </w:r>
      <w:r w:rsidR="00E94416" w:rsidRPr="00E94416">
        <w:rPr>
          <w:rFonts w:asciiTheme="minorHAnsi" w:eastAsia="Times New Roman" w:hAnsiTheme="minorHAnsi" w:cs="Arial"/>
          <w:sz w:val="22"/>
          <w:szCs w:val="22"/>
          <w:lang w:val="en-GB" w:eastAsia="en-GB"/>
        </w:rPr>
        <w:t xml:space="preserve"> Bishop of </w:t>
      </w:r>
      <w:r>
        <w:rPr>
          <w:rFonts w:asciiTheme="minorHAnsi" w:eastAsia="Times New Roman" w:hAnsiTheme="minorHAnsi" w:cs="Arial"/>
          <w:sz w:val="22"/>
          <w:szCs w:val="22"/>
          <w:lang w:val="en-GB" w:eastAsia="en-GB"/>
        </w:rPr>
        <w:t xml:space="preserve">the Diocese and was ordained </w:t>
      </w:r>
      <w:r w:rsidR="00E94416" w:rsidRPr="00E94416">
        <w:rPr>
          <w:rFonts w:asciiTheme="minorHAnsi" w:eastAsia="Times New Roman" w:hAnsiTheme="minorHAnsi" w:cs="Arial"/>
          <w:sz w:val="22"/>
          <w:szCs w:val="22"/>
          <w:lang w:val="en-GB" w:eastAsia="en-GB"/>
        </w:rPr>
        <w:t>Bishop on 20</w:t>
      </w:r>
      <w:r w:rsidRPr="00FA2740">
        <w:rPr>
          <w:rFonts w:asciiTheme="minorHAnsi" w:eastAsia="Times New Roman" w:hAnsiTheme="minorHAnsi" w:cs="Arial"/>
          <w:sz w:val="22"/>
          <w:szCs w:val="22"/>
          <w:vertAlign w:val="superscript"/>
          <w:lang w:val="en-GB" w:eastAsia="en-GB"/>
        </w:rPr>
        <w:t>th</w:t>
      </w:r>
      <w:r w:rsidR="00E94416" w:rsidRPr="00E94416">
        <w:rPr>
          <w:rFonts w:asciiTheme="minorHAnsi" w:eastAsia="Times New Roman" w:hAnsiTheme="minorHAnsi" w:cs="Arial"/>
          <w:sz w:val="22"/>
          <w:szCs w:val="22"/>
          <w:lang w:val="en-GB" w:eastAsia="en-GB"/>
        </w:rPr>
        <w:t xml:space="preserve"> March 2009. </w:t>
      </w:r>
      <w:r w:rsidR="00C623C1">
        <w:rPr>
          <w:rFonts w:asciiTheme="minorHAnsi" w:eastAsia="Times New Roman" w:hAnsiTheme="minorHAnsi" w:cs="Arial"/>
          <w:sz w:val="22"/>
          <w:szCs w:val="22"/>
          <w:lang w:val="en-GB" w:eastAsia="en-GB"/>
        </w:rPr>
        <w:t>The Bishop is supported by an Episcopal Council consisting of a Vicar General and</w:t>
      </w:r>
      <w:r w:rsidR="00855279">
        <w:rPr>
          <w:rFonts w:asciiTheme="minorHAnsi" w:eastAsia="Times New Roman" w:hAnsiTheme="minorHAnsi" w:cs="Arial"/>
          <w:sz w:val="22"/>
          <w:szCs w:val="22"/>
          <w:lang w:val="en-GB" w:eastAsia="en-GB"/>
        </w:rPr>
        <w:t xml:space="preserve"> </w:t>
      </w:r>
      <w:r w:rsidR="00C623C1">
        <w:rPr>
          <w:rFonts w:asciiTheme="minorHAnsi" w:eastAsia="Times New Roman" w:hAnsiTheme="minorHAnsi" w:cs="Arial"/>
          <w:sz w:val="22"/>
          <w:szCs w:val="22"/>
          <w:lang w:val="en-GB" w:eastAsia="en-GB"/>
        </w:rPr>
        <w:t>Episcopal V</w:t>
      </w:r>
      <w:r w:rsidR="00855279">
        <w:rPr>
          <w:rFonts w:asciiTheme="minorHAnsi" w:eastAsia="Times New Roman" w:hAnsiTheme="minorHAnsi" w:cs="Arial"/>
          <w:sz w:val="22"/>
          <w:szCs w:val="22"/>
          <w:lang w:val="en-GB" w:eastAsia="en-GB"/>
        </w:rPr>
        <w:t>icars</w:t>
      </w:r>
      <w:r w:rsidR="00BE0B09">
        <w:rPr>
          <w:rFonts w:asciiTheme="minorHAnsi" w:eastAsia="Times New Roman" w:hAnsiTheme="minorHAnsi" w:cs="Arial"/>
          <w:sz w:val="22"/>
          <w:szCs w:val="22"/>
          <w:lang w:val="en-GB" w:eastAsia="en-GB"/>
        </w:rPr>
        <w:t>. The Bishop and the Episcopal Council along with a number of lay Directors make up the Diocesan Board of Directors.</w:t>
      </w:r>
      <w:r w:rsidR="00A825AA">
        <w:rPr>
          <w:rFonts w:asciiTheme="minorHAnsi" w:eastAsia="Times New Roman" w:hAnsiTheme="minorHAnsi" w:cs="Arial"/>
          <w:sz w:val="22"/>
          <w:szCs w:val="22"/>
          <w:lang w:val="en-GB" w:eastAsia="en-GB"/>
        </w:rPr>
        <w:t xml:space="preserve"> A Council of </w:t>
      </w:r>
      <w:r w:rsidR="00B820A5">
        <w:rPr>
          <w:rFonts w:asciiTheme="minorHAnsi" w:eastAsia="Times New Roman" w:hAnsiTheme="minorHAnsi" w:cs="Arial"/>
          <w:sz w:val="22"/>
          <w:szCs w:val="22"/>
          <w:lang w:val="en-GB" w:eastAsia="en-GB"/>
        </w:rPr>
        <w:t xml:space="preserve">Priests, a Council of Laity, </w:t>
      </w:r>
      <w:r w:rsidR="00A825AA">
        <w:rPr>
          <w:rFonts w:asciiTheme="minorHAnsi" w:eastAsia="Times New Roman" w:hAnsiTheme="minorHAnsi" w:cs="Arial"/>
          <w:sz w:val="22"/>
          <w:szCs w:val="22"/>
          <w:lang w:val="en-GB" w:eastAsia="en-GB"/>
        </w:rPr>
        <w:t xml:space="preserve">a Council of Youth </w:t>
      </w:r>
      <w:r w:rsidR="00B820A5">
        <w:rPr>
          <w:rFonts w:asciiTheme="minorHAnsi" w:eastAsia="Times New Roman" w:hAnsiTheme="minorHAnsi" w:cs="Arial"/>
          <w:sz w:val="22"/>
          <w:szCs w:val="22"/>
          <w:lang w:val="en-GB" w:eastAsia="en-GB"/>
        </w:rPr>
        <w:t xml:space="preserve">and a Council of Religious </w:t>
      </w:r>
      <w:r w:rsidR="00A825AA">
        <w:rPr>
          <w:rFonts w:asciiTheme="minorHAnsi" w:eastAsia="Times New Roman" w:hAnsiTheme="minorHAnsi" w:cs="Arial"/>
          <w:sz w:val="22"/>
          <w:szCs w:val="22"/>
          <w:lang w:val="en-GB" w:eastAsia="en-GB"/>
        </w:rPr>
        <w:t xml:space="preserve">provide </w:t>
      </w:r>
      <w:r w:rsidR="00290619">
        <w:rPr>
          <w:rFonts w:asciiTheme="minorHAnsi" w:eastAsia="Times New Roman" w:hAnsiTheme="minorHAnsi" w:cs="Arial"/>
          <w:sz w:val="22"/>
          <w:szCs w:val="22"/>
          <w:lang w:val="en-GB" w:eastAsia="en-GB"/>
        </w:rPr>
        <w:t>consultative mechanisms for the Bishop.</w:t>
      </w:r>
    </w:p>
    <w:p w:rsidR="004076C4" w:rsidRDefault="004076C4" w:rsidP="00F17840">
      <w:pPr>
        <w:shd w:val="clear" w:color="auto" w:fill="FFFFFF"/>
        <w:jc w:val="both"/>
        <w:outlineLvl w:val="4"/>
        <w:rPr>
          <w:rFonts w:asciiTheme="minorHAnsi" w:eastAsia="Times New Roman" w:hAnsiTheme="minorHAnsi" w:cs="Arial"/>
          <w:bCs/>
          <w:color w:val="000000" w:themeColor="text1"/>
          <w:sz w:val="22"/>
          <w:szCs w:val="22"/>
          <w:lang w:val="en-GB" w:eastAsia="en-GB"/>
        </w:rPr>
      </w:pPr>
    </w:p>
    <w:p w:rsidR="00F957E0" w:rsidRDefault="00713148" w:rsidP="00F17840">
      <w:pPr>
        <w:shd w:val="clear" w:color="auto" w:fill="FFFFFF"/>
        <w:jc w:val="both"/>
        <w:outlineLvl w:val="4"/>
        <w:rPr>
          <w:rFonts w:asciiTheme="minorHAnsi" w:eastAsia="Times New Roman" w:hAnsiTheme="minorHAnsi" w:cs="Arial"/>
          <w:bCs/>
          <w:color w:val="000000" w:themeColor="text1"/>
          <w:sz w:val="22"/>
          <w:szCs w:val="22"/>
          <w:lang w:val="en-GB" w:eastAsia="en-GB"/>
        </w:rPr>
      </w:pPr>
      <w:r>
        <w:rPr>
          <w:rFonts w:asciiTheme="minorHAnsi" w:eastAsia="Times New Roman" w:hAnsiTheme="minorHAnsi" w:cs="Arial"/>
          <w:bCs/>
          <w:color w:val="000000" w:themeColor="text1"/>
          <w:sz w:val="22"/>
          <w:szCs w:val="22"/>
          <w:lang w:val="en-GB" w:eastAsia="en-GB"/>
        </w:rPr>
        <w:t>Our Diocesan Vision</w:t>
      </w:r>
    </w:p>
    <w:p w:rsidR="002A48BF" w:rsidRDefault="00EA2A9F" w:rsidP="002A48BF">
      <w:pPr>
        <w:shd w:val="clear" w:color="auto" w:fill="FFFFFF"/>
        <w:jc w:val="both"/>
        <w:rPr>
          <w:rFonts w:asciiTheme="minorHAnsi" w:eastAsia="Times New Roman" w:hAnsiTheme="minorHAnsi" w:cs="Arial"/>
          <w:i/>
          <w:color w:val="000000" w:themeColor="text1"/>
          <w:sz w:val="22"/>
          <w:szCs w:val="22"/>
          <w:lang w:val="en-GB" w:eastAsia="en-GB"/>
        </w:rPr>
      </w:pPr>
      <w:r>
        <w:rPr>
          <w:rFonts w:asciiTheme="minorHAnsi" w:eastAsia="Times New Roman" w:hAnsiTheme="minorHAnsi" w:cs="Arial"/>
          <w:bCs/>
          <w:i/>
          <w:color w:val="333333"/>
          <w:sz w:val="22"/>
          <w:szCs w:val="22"/>
          <w:lang w:val="en-GB" w:eastAsia="en-GB"/>
        </w:rPr>
        <w:t>‘</w:t>
      </w:r>
      <w:r w:rsidRPr="00F957E0">
        <w:rPr>
          <w:rFonts w:asciiTheme="minorHAnsi" w:eastAsia="Times New Roman" w:hAnsiTheme="minorHAnsi" w:cs="Arial"/>
          <w:bCs/>
          <w:i/>
          <w:color w:val="000000" w:themeColor="text1"/>
          <w:sz w:val="22"/>
          <w:szCs w:val="22"/>
          <w:lang w:val="en-GB" w:eastAsia="en-GB"/>
        </w:rPr>
        <w:t>Listen, I am standing at the door, knocking; if you hear my voice and open the door, I will come in to you, and eat with y</w:t>
      </w:r>
      <w:r>
        <w:rPr>
          <w:rFonts w:asciiTheme="minorHAnsi" w:eastAsia="Times New Roman" w:hAnsiTheme="minorHAnsi" w:cs="Arial"/>
          <w:bCs/>
          <w:i/>
          <w:color w:val="000000" w:themeColor="text1"/>
          <w:sz w:val="22"/>
          <w:szCs w:val="22"/>
          <w:lang w:val="en-GB" w:eastAsia="en-GB"/>
        </w:rPr>
        <w:t xml:space="preserve">ou and you with me’ (Rev. </w:t>
      </w:r>
      <w:r w:rsidRPr="00F957E0">
        <w:rPr>
          <w:rFonts w:asciiTheme="minorHAnsi" w:eastAsia="Times New Roman" w:hAnsiTheme="minorHAnsi" w:cs="Arial"/>
          <w:bCs/>
          <w:i/>
          <w:color w:val="000000" w:themeColor="text1"/>
          <w:sz w:val="22"/>
          <w:szCs w:val="22"/>
          <w:lang w:val="en-GB" w:eastAsia="en-GB"/>
        </w:rPr>
        <w:t>3:20)</w:t>
      </w:r>
      <w:r>
        <w:rPr>
          <w:rFonts w:asciiTheme="minorHAnsi" w:eastAsia="Times New Roman" w:hAnsiTheme="minorHAnsi" w:cs="Arial"/>
          <w:bCs/>
          <w:i/>
          <w:color w:val="000000" w:themeColor="text1"/>
          <w:sz w:val="22"/>
          <w:szCs w:val="22"/>
          <w:lang w:val="en-GB" w:eastAsia="en-GB"/>
        </w:rPr>
        <w:t>.</w:t>
      </w:r>
    </w:p>
    <w:p w:rsidR="002A48BF" w:rsidRDefault="002A48BF" w:rsidP="002A48BF">
      <w:pPr>
        <w:shd w:val="clear" w:color="auto" w:fill="FFFFFF"/>
        <w:jc w:val="both"/>
        <w:rPr>
          <w:rFonts w:asciiTheme="minorHAnsi" w:eastAsia="Times New Roman" w:hAnsiTheme="minorHAnsi" w:cs="Arial"/>
          <w:i/>
          <w:color w:val="000000" w:themeColor="text1"/>
          <w:sz w:val="22"/>
          <w:szCs w:val="22"/>
          <w:lang w:val="en-GB" w:eastAsia="en-GB"/>
        </w:rPr>
      </w:pPr>
    </w:p>
    <w:p w:rsidR="00654728" w:rsidRPr="002A48BF" w:rsidRDefault="00EA2A9F" w:rsidP="002A48BF">
      <w:pPr>
        <w:shd w:val="clear" w:color="auto" w:fill="FFFFFF"/>
        <w:jc w:val="both"/>
        <w:rPr>
          <w:rFonts w:asciiTheme="minorHAnsi" w:eastAsia="Times New Roman" w:hAnsiTheme="minorHAnsi" w:cs="Arial"/>
          <w:i/>
          <w:color w:val="000000" w:themeColor="text1"/>
          <w:sz w:val="22"/>
          <w:szCs w:val="22"/>
          <w:lang w:val="en-GB" w:eastAsia="en-GB"/>
        </w:rPr>
      </w:pPr>
      <w:r w:rsidRPr="0098577C">
        <w:rPr>
          <w:sz w:val="22"/>
        </w:rPr>
        <w:t>This</w:t>
      </w:r>
      <w:r w:rsidR="0048009A">
        <w:rPr>
          <w:sz w:val="22"/>
        </w:rPr>
        <w:t xml:space="preserve"> Word of God challenges us as a </w:t>
      </w:r>
      <w:r w:rsidR="00654728" w:rsidRPr="0098577C">
        <w:rPr>
          <w:sz w:val="22"/>
        </w:rPr>
        <w:t xml:space="preserve">Diocese </w:t>
      </w:r>
      <w:r w:rsidRPr="0098577C">
        <w:rPr>
          <w:sz w:val="22"/>
        </w:rPr>
        <w:t>to:</w:t>
      </w:r>
    </w:p>
    <w:p w:rsidR="00654728" w:rsidRPr="002A48BF" w:rsidRDefault="00654728" w:rsidP="002A48BF">
      <w:pPr>
        <w:pStyle w:val="ListParagraph"/>
        <w:numPr>
          <w:ilvl w:val="0"/>
          <w:numId w:val="25"/>
        </w:numPr>
        <w:rPr>
          <w:sz w:val="22"/>
        </w:rPr>
      </w:pPr>
      <w:r w:rsidRPr="002A48BF">
        <w:rPr>
          <w:sz w:val="22"/>
        </w:rPr>
        <w:t>Worship God</w:t>
      </w:r>
    </w:p>
    <w:p w:rsidR="00654728" w:rsidRPr="002A48BF" w:rsidRDefault="00654728" w:rsidP="002A48BF">
      <w:pPr>
        <w:pStyle w:val="ListParagraph"/>
        <w:numPr>
          <w:ilvl w:val="0"/>
          <w:numId w:val="25"/>
        </w:numPr>
        <w:rPr>
          <w:sz w:val="22"/>
        </w:rPr>
      </w:pPr>
      <w:r w:rsidRPr="002A48BF">
        <w:rPr>
          <w:sz w:val="22"/>
        </w:rPr>
        <w:t>Proclaim the Gospel</w:t>
      </w:r>
    </w:p>
    <w:p w:rsidR="002A48BF" w:rsidRPr="002A48BF" w:rsidRDefault="00132760" w:rsidP="002A48BF">
      <w:pPr>
        <w:pStyle w:val="ListParagraph"/>
        <w:numPr>
          <w:ilvl w:val="0"/>
          <w:numId w:val="25"/>
        </w:numPr>
        <w:rPr>
          <w:sz w:val="22"/>
        </w:rPr>
        <w:sectPr w:rsidR="002A48BF" w:rsidRPr="002A48BF" w:rsidSect="00F17840">
          <w:type w:val="continuous"/>
          <w:pgSz w:w="11900" w:h="16840"/>
          <w:pgMar w:top="1304" w:right="1440" w:bottom="1304" w:left="1440" w:header="709" w:footer="709" w:gutter="0"/>
          <w:cols w:num="2" w:space="708"/>
          <w:docGrid w:linePitch="326"/>
        </w:sectPr>
      </w:pPr>
      <w:r w:rsidRPr="002A48BF">
        <w:rPr>
          <w:sz w:val="22"/>
        </w:rPr>
        <w:t>Serve everyone with l</w:t>
      </w:r>
      <w:r w:rsidR="002A48BF" w:rsidRPr="002A48BF">
        <w:rPr>
          <w:sz w:val="22"/>
        </w:rPr>
        <w:t>ove</w:t>
      </w:r>
    </w:p>
    <w:p w:rsidR="00F21E33" w:rsidRDefault="00F21E33" w:rsidP="00F17840">
      <w:pPr>
        <w:jc w:val="both"/>
        <w:rPr>
          <w:rFonts w:asciiTheme="minorHAnsi" w:eastAsiaTheme="minorHAnsi" w:hAnsiTheme="minorHAnsi" w:cstheme="minorBidi"/>
          <w:b/>
          <w:noProof/>
          <w:color w:val="003D7B"/>
          <w:sz w:val="28"/>
          <w:szCs w:val="22"/>
          <w:lang w:val="en-GB" w:eastAsia="en-GB"/>
        </w:rPr>
        <w:sectPr w:rsidR="00F21E33" w:rsidSect="00F21E33">
          <w:type w:val="continuous"/>
          <w:pgSz w:w="11900" w:h="16840"/>
          <w:pgMar w:top="1440" w:right="1440" w:bottom="1440" w:left="1440" w:header="708" w:footer="708" w:gutter="0"/>
          <w:cols w:space="708"/>
          <w:docGrid w:linePitch="326"/>
        </w:sectPr>
      </w:pPr>
    </w:p>
    <w:p w:rsidR="00156762" w:rsidRPr="00194CDB" w:rsidRDefault="00123397" w:rsidP="00F17840">
      <w:pPr>
        <w:spacing w:line="276" w:lineRule="auto"/>
        <w:jc w:val="both"/>
        <w:rPr>
          <w:rFonts w:asciiTheme="minorHAnsi" w:eastAsiaTheme="minorHAnsi" w:hAnsiTheme="minorHAnsi" w:cstheme="minorBidi"/>
          <w:b/>
          <w:noProof/>
          <w:color w:val="003D7B"/>
          <w:sz w:val="28"/>
          <w:szCs w:val="22"/>
          <w:lang w:val="en-GB" w:eastAsia="en-GB"/>
        </w:rPr>
      </w:pPr>
      <w:r w:rsidRPr="00194CDB">
        <w:rPr>
          <w:rFonts w:asciiTheme="minorHAnsi" w:eastAsiaTheme="minorHAnsi" w:hAnsiTheme="minorHAnsi" w:cstheme="minorBidi"/>
          <w:b/>
          <w:noProof/>
          <w:color w:val="003D7B"/>
          <w:sz w:val="32"/>
          <w:szCs w:val="22"/>
          <w:lang w:val="en-GB" w:eastAsia="en-GB"/>
        </w:rPr>
        <w:lastRenderedPageBreak/>
        <w:t xml:space="preserve">2 </w:t>
      </w:r>
      <w:r w:rsidR="00A078D3" w:rsidRPr="00194CDB">
        <w:rPr>
          <w:rFonts w:asciiTheme="minorHAnsi" w:eastAsiaTheme="minorHAnsi" w:hAnsiTheme="minorHAnsi" w:cstheme="minorBidi"/>
          <w:b/>
          <w:noProof/>
          <w:color w:val="003D7B"/>
          <w:sz w:val="32"/>
          <w:szCs w:val="22"/>
          <w:lang w:val="en-GB" w:eastAsia="en-GB"/>
        </w:rPr>
        <w:t>K</w:t>
      </w:r>
      <w:r w:rsidR="00290619" w:rsidRPr="00194CDB">
        <w:rPr>
          <w:rFonts w:asciiTheme="minorHAnsi" w:eastAsiaTheme="minorHAnsi" w:hAnsiTheme="minorHAnsi" w:cstheme="minorBidi"/>
          <w:b/>
          <w:noProof/>
          <w:color w:val="003D7B"/>
          <w:sz w:val="32"/>
          <w:szCs w:val="22"/>
          <w:lang w:val="en-GB" w:eastAsia="en-GB"/>
        </w:rPr>
        <w:t>ey S</w:t>
      </w:r>
      <w:r w:rsidR="00E94416" w:rsidRPr="00194CDB">
        <w:rPr>
          <w:rFonts w:asciiTheme="minorHAnsi" w:eastAsiaTheme="minorHAnsi" w:hAnsiTheme="minorHAnsi" w:cstheme="minorBidi"/>
          <w:b/>
          <w:noProof/>
          <w:color w:val="003D7B"/>
          <w:sz w:val="32"/>
          <w:szCs w:val="22"/>
          <w:lang w:val="en-GB" w:eastAsia="en-GB"/>
        </w:rPr>
        <w:t>tatistics</w:t>
      </w:r>
    </w:p>
    <w:p w:rsidR="00E94416" w:rsidRPr="00194CDB" w:rsidRDefault="00E94416" w:rsidP="00F17840">
      <w:pPr>
        <w:jc w:val="both"/>
        <w:rPr>
          <w:rFonts w:asciiTheme="minorHAnsi" w:eastAsiaTheme="minorHAnsi" w:hAnsiTheme="minorHAnsi" w:cstheme="minorBidi"/>
          <w:i/>
          <w:noProof/>
          <w:color w:val="003D7B"/>
          <w:sz w:val="20"/>
          <w:szCs w:val="20"/>
          <w:lang w:val="en-GB" w:eastAsia="en-GB"/>
        </w:rPr>
      </w:pPr>
      <w:r w:rsidRPr="00194CDB">
        <w:rPr>
          <w:rFonts w:asciiTheme="minorHAnsi" w:eastAsiaTheme="minorHAnsi" w:hAnsiTheme="minorHAnsi" w:cstheme="minorBidi"/>
          <w:i/>
          <w:noProof/>
          <w:color w:val="003D7B"/>
          <w:sz w:val="20"/>
          <w:szCs w:val="20"/>
          <w:lang w:val="en-GB" w:eastAsia="en-GB"/>
        </w:rPr>
        <w:t xml:space="preserve">Over the following pages </w:t>
      </w:r>
      <w:r w:rsidR="00BA0C36" w:rsidRPr="00194CDB">
        <w:rPr>
          <w:rFonts w:asciiTheme="minorHAnsi" w:eastAsiaTheme="minorHAnsi" w:hAnsiTheme="minorHAnsi" w:cstheme="minorBidi"/>
          <w:i/>
          <w:noProof/>
          <w:color w:val="003D7B"/>
          <w:sz w:val="20"/>
          <w:szCs w:val="20"/>
          <w:lang w:val="en-GB" w:eastAsia="en-GB"/>
        </w:rPr>
        <w:t xml:space="preserve">we </w:t>
      </w:r>
      <w:r w:rsidRPr="00194CDB">
        <w:rPr>
          <w:rFonts w:asciiTheme="minorHAnsi" w:eastAsiaTheme="minorHAnsi" w:hAnsiTheme="minorHAnsi" w:cstheme="minorBidi"/>
          <w:i/>
          <w:noProof/>
          <w:color w:val="003D7B"/>
          <w:sz w:val="20"/>
          <w:szCs w:val="20"/>
          <w:lang w:val="en-GB" w:eastAsia="en-GB"/>
        </w:rPr>
        <w:t xml:space="preserve">set out a number of key statistics </w:t>
      </w:r>
      <w:r w:rsidR="003917E7" w:rsidRPr="00194CDB">
        <w:rPr>
          <w:rFonts w:asciiTheme="minorHAnsi" w:eastAsiaTheme="minorHAnsi" w:hAnsiTheme="minorHAnsi" w:cstheme="minorBidi"/>
          <w:i/>
          <w:noProof/>
          <w:color w:val="003D7B"/>
          <w:sz w:val="20"/>
          <w:szCs w:val="20"/>
          <w:lang w:val="en-GB" w:eastAsia="en-GB"/>
        </w:rPr>
        <w:t xml:space="preserve">about our Diocsese </w:t>
      </w:r>
      <w:r w:rsidRPr="00194CDB">
        <w:rPr>
          <w:rFonts w:asciiTheme="minorHAnsi" w:eastAsiaTheme="minorHAnsi" w:hAnsiTheme="minorHAnsi" w:cstheme="minorBidi"/>
          <w:i/>
          <w:noProof/>
          <w:color w:val="003D7B"/>
          <w:sz w:val="20"/>
          <w:szCs w:val="20"/>
          <w:lang w:val="en-GB" w:eastAsia="en-GB"/>
        </w:rPr>
        <w:t xml:space="preserve">and give an indication </w:t>
      </w:r>
      <w:r w:rsidR="00132760">
        <w:rPr>
          <w:rFonts w:asciiTheme="minorHAnsi" w:eastAsiaTheme="minorHAnsi" w:hAnsiTheme="minorHAnsi" w:cstheme="minorBidi"/>
          <w:i/>
          <w:noProof/>
          <w:color w:val="003D7B"/>
          <w:sz w:val="20"/>
          <w:szCs w:val="20"/>
          <w:lang w:val="en-GB" w:eastAsia="en-GB"/>
        </w:rPr>
        <w:t xml:space="preserve">of </w:t>
      </w:r>
      <w:r w:rsidRPr="00194CDB">
        <w:rPr>
          <w:rFonts w:asciiTheme="minorHAnsi" w:eastAsiaTheme="minorHAnsi" w:hAnsiTheme="minorHAnsi" w:cstheme="minorBidi"/>
          <w:i/>
          <w:noProof/>
          <w:color w:val="003D7B"/>
          <w:sz w:val="20"/>
          <w:szCs w:val="20"/>
          <w:lang w:val="en-GB" w:eastAsia="en-GB"/>
        </w:rPr>
        <w:t>how some of these have changed over time</w:t>
      </w:r>
      <w:r w:rsidR="003917E7" w:rsidRPr="00194CDB">
        <w:rPr>
          <w:rFonts w:asciiTheme="minorHAnsi" w:eastAsiaTheme="minorHAnsi" w:hAnsiTheme="minorHAnsi" w:cstheme="minorBidi"/>
          <w:i/>
          <w:noProof/>
          <w:color w:val="003D7B"/>
          <w:sz w:val="20"/>
          <w:szCs w:val="20"/>
          <w:lang w:val="en-GB" w:eastAsia="en-GB"/>
        </w:rPr>
        <w:t>.</w:t>
      </w:r>
    </w:p>
    <w:p w:rsidR="001D01D4" w:rsidRPr="001D01D4" w:rsidRDefault="001D01D4" w:rsidP="00F17840">
      <w:pPr>
        <w:jc w:val="both"/>
        <w:rPr>
          <w:rFonts w:asciiTheme="minorHAnsi" w:eastAsiaTheme="minorHAnsi" w:hAnsiTheme="minorHAnsi" w:cstheme="minorBidi"/>
          <w:b/>
          <w:i/>
          <w:noProof/>
          <w:color w:val="003D7B"/>
          <w:sz w:val="20"/>
          <w:szCs w:val="20"/>
          <w:lang w:val="en-GB" w:eastAsia="en-GB"/>
        </w:rPr>
      </w:pPr>
    </w:p>
    <w:p w:rsidR="00927275" w:rsidRDefault="00927275" w:rsidP="00F17840">
      <w:pPr>
        <w:spacing w:after="200" w:line="276" w:lineRule="auto"/>
        <w:contextualSpacing/>
        <w:jc w:val="both"/>
        <w:rPr>
          <w:rFonts w:asciiTheme="minorHAnsi" w:eastAsiaTheme="minorHAnsi" w:hAnsiTheme="minorHAnsi" w:cstheme="minorBidi"/>
          <w:b/>
          <w:noProof/>
          <w:sz w:val="22"/>
          <w:szCs w:val="22"/>
          <w:lang w:val="en-GB" w:eastAsia="en-GB"/>
        </w:rPr>
        <w:sectPr w:rsidR="00927275" w:rsidSect="00156762">
          <w:type w:val="continuous"/>
          <w:pgSz w:w="11900" w:h="16840"/>
          <w:pgMar w:top="1440" w:right="1440" w:bottom="1440" w:left="1440" w:header="708" w:footer="708" w:gutter="0"/>
          <w:cols w:space="708"/>
          <w:docGrid w:linePitch="326"/>
        </w:sectPr>
      </w:pPr>
    </w:p>
    <w:p w:rsidR="00E94416" w:rsidRPr="00DC6398" w:rsidRDefault="00123397" w:rsidP="00F17840">
      <w:pPr>
        <w:spacing w:after="200" w:line="276" w:lineRule="auto"/>
        <w:contextualSpacing/>
        <w:jc w:val="both"/>
        <w:rPr>
          <w:rFonts w:asciiTheme="minorHAnsi" w:eastAsiaTheme="minorHAnsi" w:hAnsiTheme="minorHAnsi" w:cstheme="minorBidi"/>
          <w:b/>
          <w:noProof/>
          <w:color w:val="003D7B"/>
          <w:szCs w:val="22"/>
          <w:lang w:val="en-GB" w:eastAsia="en-GB"/>
        </w:rPr>
      </w:pPr>
      <w:r w:rsidRPr="00DC6398">
        <w:rPr>
          <w:rFonts w:asciiTheme="minorHAnsi" w:eastAsiaTheme="minorHAnsi" w:hAnsiTheme="minorHAnsi" w:cstheme="minorBidi"/>
          <w:b/>
          <w:noProof/>
          <w:color w:val="003D7B"/>
          <w:szCs w:val="22"/>
          <w:lang w:val="en-GB" w:eastAsia="en-GB"/>
        </w:rPr>
        <w:lastRenderedPageBreak/>
        <w:t xml:space="preserve">2.1 </w:t>
      </w:r>
      <w:r w:rsidR="00194CDB">
        <w:rPr>
          <w:rFonts w:asciiTheme="minorHAnsi" w:eastAsiaTheme="minorHAnsi" w:hAnsiTheme="minorHAnsi" w:cstheme="minorBidi"/>
          <w:b/>
          <w:noProof/>
          <w:color w:val="003D7B"/>
          <w:szCs w:val="22"/>
          <w:lang w:val="en-GB" w:eastAsia="en-GB"/>
        </w:rPr>
        <w:t>Mass a</w:t>
      </w:r>
      <w:r w:rsidR="00E94416" w:rsidRPr="00DC6398">
        <w:rPr>
          <w:rFonts w:asciiTheme="minorHAnsi" w:eastAsiaTheme="minorHAnsi" w:hAnsiTheme="minorHAnsi" w:cstheme="minorBidi"/>
          <w:b/>
          <w:noProof/>
          <w:color w:val="003D7B"/>
          <w:szCs w:val="22"/>
          <w:lang w:val="en-GB" w:eastAsia="en-GB"/>
        </w:rPr>
        <w:t>ttendance</w:t>
      </w:r>
    </w:p>
    <w:p w:rsidR="00156762" w:rsidRPr="00156762" w:rsidRDefault="00156762" w:rsidP="00F17840">
      <w:pPr>
        <w:spacing w:after="200"/>
        <w:jc w:val="both"/>
        <w:rPr>
          <w:rFonts w:asciiTheme="minorHAnsi" w:eastAsiaTheme="minorHAnsi" w:hAnsiTheme="minorHAnsi" w:cstheme="minorBidi"/>
          <w:noProof/>
          <w:sz w:val="14"/>
          <w:szCs w:val="22"/>
          <w:lang w:val="en-GB" w:eastAsia="en-GB"/>
        </w:rPr>
        <w:sectPr w:rsidR="00156762" w:rsidRPr="00156762" w:rsidSect="00927275">
          <w:type w:val="continuous"/>
          <w:pgSz w:w="11900" w:h="16840"/>
          <w:pgMar w:top="1440" w:right="1440" w:bottom="1440" w:left="1440" w:header="708" w:footer="708" w:gutter="0"/>
          <w:cols w:space="708"/>
          <w:docGrid w:linePitch="326"/>
        </w:sectPr>
      </w:pPr>
    </w:p>
    <w:p w:rsidR="00E94416" w:rsidRPr="00E94416" w:rsidRDefault="00927275" w:rsidP="00194CDB">
      <w:pPr>
        <w:spacing w:after="200"/>
        <w:jc w:val="both"/>
        <w:rPr>
          <w:rFonts w:eastAsia="Times New Roman" w:cs="Arial"/>
          <w:sz w:val="22"/>
          <w:szCs w:val="22"/>
          <w:lang w:val="en-GB" w:eastAsia="en-GB"/>
        </w:rPr>
      </w:pPr>
      <w:r w:rsidRPr="00E94416">
        <w:rPr>
          <w:rFonts w:eastAsiaTheme="minorHAnsi" w:cs="Arial"/>
          <w:noProof/>
          <w:sz w:val="22"/>
          <w:szCs w:val="22"/>
          <w:lang w:val="en-GB" w:eastAsia="en-GB"/>
        </w:rPr>
        <w:drawing>
          <wp:anchor distT="0" distB="0" distL="114300" distR="114300" simplePos="0" relativeHeight="251667968" behindDoc="1" locked="0" layoutInCell="1" allowOverlap="1" wp14:anchorId="13B88242" wp14:editId="2869D857">
            <wp:simplePos x="0" y="0"/>
            <wp:positionH relativeFrom="column">
              <wp:posOffset>-9525</wp:posOffset>
            </wp:positionH>
            <wp:positionV relativeFrom="paragraph">
              <wp:posOffset>3175</wp:posOffset>
            </wp:positionV>
            <wp:extent cx="5715000" cy="2505075"/>
            <wp:effectExtent l="0" t="0" r="19050" b="9525"/>
            <wp:wrapTight wrapText="bothSides">
              <wp:wrapPolygon edited="0">
                <wp:start x="0" y="0"/>
                <wp:lineTo x="0" y="21518"/>
                <wp:lineTo x="21600" y="21518"/>
                <wp:lineTo x="21600"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E94416" w:rsidRPr="00E94416">
        <w:rPr>
          <w:rFonts w:asciiTheme="minorHAnsi" w:eastAsiaTheme="minorHAnsi" w:hAnsiTheme="minorHAnsi" w:cstheme="minorBidi"/>
          <w:noProof/>
          <w:sz w:val="22"/>
          <w:szCs w:val="22"/>
          <w:lang w:val="en-GB" w:eastAsia="en-GB"/>
        </w:rPr>
        <w:t>The attendance at mass</w:t>
      </w:r>
      <w:r w:rsidR="00194CDB">
        <w:rPr>
          <w:rFonts w:asciiTheme="minorHAnsi" w:eastAsiaTheme="minorHAnsi" w:hAnsiTheme="minorHAnsi" w:cstheme="minorBidi"/>
          <w:noProof/>
          <w:sz w:val="22"/>
          <w:szCs w:val="22"/>
          <w:lang w:val="en-GB" w:eastAsia="en-GB"/>
        </w:rPr>
        <w:t xml:space="preserve"> is </w:t>
      </w:r>
      <w:r w:rsidR="00AA2542">
        <w:rPr>
          <w:rFonts w:asciiTheme="minorHAnsi" w:eastAsiaTheme="minorHAnsi" w:hAnsiTheme="minorHAnsi" w:cstheme="minorBidi"/>
          <w:noProof/>
          <w:sz w:val="22"/>
          <w:szCs w:val="22"/>
          <w:lang w:val="en-GB" w:eastAsia="en-GB"/>
        </w:rPr>
        <w:t xml:space="preserve">counted </w:t>
      </w:r>
      <w:r w:rsidR="00AA2542" w:rsidRPr="003E031C">
        <w:rPr>
          <w:rFonts w:asciiTheme="minorHAnsi" w:eastAsiaTheme="minorHAnsi" w:hAnsiTheme="minorHAnsi" w:cstheme="minorBidi"/>
          <w:noProof/>
          <w:sz w:val="22"/>
          <w:szCs w:val="22"/>
          <w:lang w:val="en-GB" w:eastAsia="en-GB"/>
        </w:rPr>
        <w:t>during</w:t>
      </w:r>
      <w:r w:rsidR="00E94416" w:rsidRPr="003E031C">
        <w:rPr>
          <w:rFonts w:asciiTheme="minorHAnsi" w:eastAsiaTheme="minorHAnsi" w:hAnsiTheme="minorHAnsi" w:cstheme="minorBidi"/>
          <w:noProof/>
          <w:sz w:val="22"/>
          <w:szCs w:val="22"/>
          <w:lang w:val="en-GB" w:eastAsia="en-GB"/>
        </w:rPr>
        <w:t xml:space="preserve"> four weekends in October </w:t>
      </w:r>
      <w:r w:rsidR="003917E7" w:rsidRPr="003E031C">
        <w:rPr>
          <w:rFonts w:asciiTheme="minorHAnsi" w:eastAsiaTheme="minorHAnsi" w:hAnsiTheme="minorHAnsi" w:cstheme="minorBidi"/>
          <w:noProof/>
          <w:sz w:val="22"/>
          <w:szCs w:val="22"/>
          <w:lang w:val="en-GB" w:eastAsia="en-GB"/>
        </w:rPr>
        <w:t xml:space="preserve">each year </w:t>
      </w:r>
      <w:r w:rsidR="00E94416" w:rsidRPr="003E031C">
        <w:rPr>
          <w:rFonts w:asciiTheme="minorHAnsi" w:eastAsiaTheme="minorHAnsi" w:hAnsiTheme="minorHAnsi" w:cstheme="minorBidi"/>
          <w:noProof/>
          <w:sz w:val="22"/>
          <w:szCs w:val="22"/>
          <w:lang w:val="en-GB" w:eastAsia="en-GB"/>
        </w:rPr>
        <w:t>and an average over the period is reported.</w:t>
      </w:r>
      <w:r w:rsidR="00E94416" w:rsidRPr="00E94416">
        <w:rPr>
          <w:rFonts w:asciiTheme="minorHAnsi" w:eastAsiaTheme="minorHAnsi" w:hAnsiTheme="minorHAnsi" w:cstheme="minorBidi"/>
          <w:noProof/>
          <w:sz w:val="22"/>
          <w:szCs w:val="22"/>
          <w:lang w:val="en-GB" w:eastAsia="en-GB"/>
        </w:rPr>
        <w:t xml:space="preserve"> The graph above shows that </w:t>
      </w:r>
      <w:r w:rsidR="00E94416" w:rsidRPr="00E94416">
        <w:rPr>
          <w:rFonts w:eastAsia="Times New Roman" w:cs="Arial"/>
          <w:sz w:val="22"/>
          <w:szCs w:val="22"/>
          <w:lang w:val="en-GB" w:eastAsia="en-GB"/>
        </w:rPr>
        <w:t>attendance has fallen dramatically over the past few decades. Between 1981 and 2013 the figures have decreased from around 100,000 to less than 37,000 - a reduction of over 63%.</w:t>
      </w:r>
    </w:p>
    <w:p w:rsidR="00927275" w:rsidRPr="00E94416" w:rsidRDefault="00AA2542" w:rsidP="00F17840">
      <w:pPr>
        <w:spacing w:after="200"/>
        <w:jc w:val="both"/>
        <w:rPr>
          <w:rFonts w:asciiTheme="minorHAnsi" w:eastAsiaTheme="minorHAnsi" w:hAnsiTheme="minorHAnsi" w:cstheme="minorBidi"/>
          <w:noProof/>
          <w:sz w:val="22"/>
          <w:szCs w:val="22"/>
          <w:lang w:val="en-GB" w:eastAsia="en-GB"/>
        </w:rPr>
      </w:pPr>
      <w:r>
        <w:rPr>
          <w:rFonts w:eastAsia="Times New Roman" w:cs="Arial"/>
          <w:sz w:val="22"/>
          <w:szCs w:val="22"/>
          <w:lang w:val="en-GB" w:eastAsia="en-GB"/>
        </w:rPr>
        <w:t xml:space="preserve">While figures can be </w:t>
      </w:r>
      <w:r w:rsidR="00E94416" w:rsidRPr="00E94416">
        <w:rPr>
          <w:rFonts w:eastAsia="Times New Roman" w:cs="Arial"/>
          <w:sz w:val="22"/>
          <w:szCs w:val="22"/>
          <w:lang w:val="en-GB" w:eastAsia="en-GB"/>
        </w:rPr>
        <w:t xml:space="preserve">quoted for the estimated Catholic population in each parish and for the Diocese as a whole, these are felt to be unreliable for the purposes of making comparisons. Perhaps a more useful indicator is the comparison of the mass-going population with the overall resident population of the geographical area covered by the Diocese. A reasonable proxy is the combined population of the Local Authorities of </w:t>
      </w:r>
      <w:r w:rsidR="00BE0EBD">
        <w:rPr>
          <w:rFonts w:eastAsia="Times New Roman" w:cs="Arial"/>
          <w:sz w:val="22"/>
          <w:szCs w:val="22"/>
          <w:lang w:val="en-GB" w:eastAsia="en-GB"/>
        </w:rPr>
        <w:t xml:space="preserve">Darlington, Durham, Gateshead, Hartlepool, Newcastle, </w:t>
      </w:r>
      <w:r w:rsidR="00E94416" w:rsidRPr="00E94416">
        <w:rPr>
          <w:rFonts w:eastAsia="Times New Roman" w:cs="Arial"/>
          <w:sz w:val="22"/>
          <w:szCs w:val="22"/>
          <w:lang w:val="en-GB" w:eastAsia="en-GB"/>
        </w:rPr>
        <w:t xml:space="preserve">Northumberland, North </w:t>
      </w:r>
      <w:r w:rsidR="00BE0EBD">
        <w:rPr>
          <w:rFonts w:eastAsia="Times New Roman" w:cs="Arial"/>
          <w:sz w:val="22"/>
          <w:szCs w:val="22"/>
          <w:lang w:val="en-GB" w:eastAsia="en-GB"/>
        </w:rPr>
        <w:t xml:space="preserve">Tyneside, </w:t>
      </w:r>
      <w:r w:rsidR="00E94416" w:rsidRPr="00E94416">
        <w:rPr>
          <w:rFonts w:eastAsia="Times New Roman" w:cs="Arial"/>
          <w:sz w:val="22"/>
          <w:szCs w:val="22"/>
          <w:lang w:val="en-GB" w:eastAsia="en-GB"/>
        </w:rPr>
        <w:t>Sout</w:t>
      </w:r>
      <w:r w:rsidR="00BE0EBD">
        <w:rPr>
          <w:rFonts w:eastAsia="Times New Roman" w:cs="Arial"/>
          <w:sz w:val="22"/>
          <w:szCs w:val="22"/>
          <w:lang w:val="en-GB" w:eastAsia="en-GB"/>
        </w:rPr>
        <w:t>h Tyneside, Stockton and Sunderland</w:t>
      </w:r>
      <w:r w:rsidR="007D7597">
        <w:rPr>
          <w:rFonts w:eastAsia="Times New Roman" w:cs="Arial"/>
          <w:sz w:val="22"/>
          <w:szCs w:val="22"/>
          <w:lang w:val="en-GB" w:eastAsia="en-GB"/>
        </w:rPr>
        <w:t xml:space="preserve">, using Office for National Statistics mid-year population estimates. </w:t>
      </w:r>
      <w:r w:rsidR="00E94416" w:rsidRPr="00E94416">
        <w:rPr>
          <w:rFonts w:eastAsia="Times New Roman" w:cs="Arial"/>
          <w:sz w:val="22"/>
          <w:szCs w:val="22"/>
          <w:lang w:val="en-GB" w:eastAsia="en-GB"/>
        </w:rPr>
        <w:t>The graph below indicates that the proportion has reduced significantly over time. In 1981 average mass attendance was recorded as 100,019, representing 4.28% of the resident population; by 2013, the rec</w:t>
      </w:r>
      <w:r w:rsidR="00927275">
        <w:rPr>
          <w:rFonts w:eastAsia="Times New Roman" w:cs="Arial"/>
          <w:sz w:val="22"/>
          <w:szCs w:val="22"/>
          <w:lang w:val="en-GB" w:eastAsia="en-GB"/>
        </w:rPr>
        <w:t>orded mass-attendance of 36,661</w:t>
      </w:r>
      <w:r w:rsidR="00927275" w:rsidRPr="00927275">
        <w:rPr>
          <w:rFonts w:eastAsia="Times New Roman" w:cs="Arial"/>
          <w:sz w:val="22"/>
          <w:szCs w:val="22"/>
          <w:lang w:val="en-GB" w:eastAsia="en-GB"/>
        </w:rPr>
        <w:t xml:space="preserve"> </w:t>
      </w:r>
      <w:r w:rsidR="00927275" w:rsidRPr="00E94416">
        <w:rPr>
          <w:rFonts w:eastAsia="Times New Roman" w:cs="Arial"/>
          <w:sz w:val="22"/>
          <w:szCs w:val="22"/>
          <w:lang w:val="en-GB" w:eastAsia="en-GB"/>
        </w:rPr>
        <w:t>represents just 1.57%.</w:t>
      </w:r>
    </w:p>
    <w:p w:rsidR="00927275" w:rsidRDefault="00927275" w:rsidP="00F17840">
      <w:pPr>
        <w:spacing w:after="200" w:line="276" w:lineRule="auto"/>
        <w:contextualSpacing/>
        <w:jc w:val="both"/>
        <w:rPr>
          <w:rFonts w:asciiTheme="minorHAnsi" w:eastAsiaTheme="minorHAnsi" w:hAnsiTheme="minorHAnsi" w:cstheme="minorBidi"/>
          <w:b/>
          <w:noProof/>
          <w:sz w:val="22"/>
          <w:szCs w:val="22"/>
          <w:lang w:val="en-GB" w:eastAsia="en-GB"/>
        </w:rPr>
        <w:sectPr w:rsidR="00927275" w:rsidSect="00927275">
          <w:type w:val="continuous"/>
          <w:pgSz w:w="11900" w:h="16840"/>
          <w:pgMar w:top="1440" w:right="1440" w:bottom="1440" w:left="1440" w:header="708" w:footer="708" w:gutter="0"/>
          <w:cols w:space="708"/>
          <w:docGrid w:linePitch="326"/>
        </w:sectPr>
      </w:pPr>
    </w:p>
    <w:p w:rsidR="00927275" w:rsidRDefault="00F21E33" w:rsidP="00F17840">
      <w:pPr>
        <w:spacing w:after="200" w:line="264" w:lineRule="auto"/>
        <w:jc w:val="both"/>
        <w:rPr>
          <w:rFonts w:eastAsia="Times New Roman" w:cs="Arial"/>
          <w:sz w:val="22"/>
          <w:szCs w:val="22"/>
          <w:lang w:val="en-GB" w:eastAsia="en-GB"/>
        </w:rPr>
        <w:sectPr w:rsidR="00927275" w:rsidSect="00927275">
          <w:type w:val="continuous"/>
          <w:pgSz w:w="11900" w:h="16840"/>
          <w:pgMar w:top="1440" w:right="1440" w:bottom="1440" w:left="1440" w:header="708" w:footer="708" w:gutter="0"/>
          <w:cols w:space="708"/>
          <w:docGrid w:linePitch="326"/>
        </w:sectPr>
      </w:pPr>
      <w:r w:rsidRPr="00E94416">
        <w:rPr>
          <w:rFonts w:asciiTheme="minorHAnsi" w:eastAsiaTheme="minorHAnsi" w:hAnsiTheme="minorHAnsi" w:cstheme="minorBidi"/>
          <w:noProof/>
          <w:sz w:val="22"/>
          <w:szCs w:val="22"/>
          <w:lang w:val="en-GB" w:eastAsia="en-GB"/>
        </w:rPr>
        <w:lastRenderedPageBreak/>
        <w:drawing>
          <wp:anchor distT="0" distB="0" distL="114300" distR="114300" simplePos="0" relativeHeight="251666944" behindDoc="1" locked="0" layoutInCell="1" allowOverlap="1" wp14:anchorId="5BAFA866" wp14:editId="7CDC3827">
            <wp:simplePos x="0" y="0"/>
            <wp:positionH relativeFrom="column">
              <wp:posOffset>-9525</wp:posOffset>
            </wp:positionH>
            <wp:positionV relativeFrom="paragraph">
              <wp:posOffset>82550</wp:posOffset>
            </wp:positionV>
            <wp:extent cx="5715000" cy="2695575"/>
            <wp:effectExtent l="0" t="0" r="19050" b="9525"/>
            <wp:wrapTopAndBottom/>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E94416" w:rsidRPr="00DC6398" w:rsidRDefault="00E94416" w:rsidP="00F17840">
      <w:pPr>
        <w:spacing w:after="200" w:line="276" w:lineRule="auto"/>
        <w:contextualSpacing/>
        <w:jc w:val="both"/>
        <w:rPr>
          <w:rFonts w:asciiTheme="minorHAnsi" w:eastAsiaTheme="minorHAnsi" w:hAnsiTheme="minorHAnsi" w:cstheme="minorBidi"/>
          <w:b/>
          <w:noProof/>
          <w:color w:val="003D7B"/>
          <w:szCs w:val="22"/>
          <w:lang w:val="en-GB" w:eastAsia="en-GB"/>
        </w:rPr>
      </w:pPr>
      <w:r w:rsidRPr="00DC6398">
        <w:rPr>
          <w:rFonts w:asciiTheme="minorHAnsi" w:eastAsiaTheme="minorHAnsi" w:hAnsiTheme="minorHAnsi" w:cstheme="minorBidi"/>
          <w:noProof/>
          <w:color w:val="003D7B"/>
          <w:szCs w:val="22"/>
          <w:lang w:val="en-GB" w:eastAsia="en-GB"/>
        </w:rPr>
        <w:lastRenderedPageBreak/>
        <w:drawing>
          <wp:anchor distT="0" distB="0" distL="114300" distR="114300" simplePos="0" relativeHeight="251665920" behindDoc="1" locked="0" layoutInCell="1" allowOverlap="1" wp14:anchorId="2D37AFB2" wp14:editId="4C5C001A">
            <wp:simplePos x="0" y="0"/>
            <wp:positionH relativeFrom="column">
              <wp:posOffset>9525</wp:posOffset>
            </wp:positionH>
            <wp:positionV relativeFrom="paragraph">
              <wp:posOffset>257175</wp:posOffset>
            </wp:positionV>
            <wp:extent cx="5743575" cy="3133725"/>
            <wp:effectExtent l="0" t="0" r="9525" b="9525"/>
            <wp:wrapTight wrapText="bothSides">
              <wp:wrapPolygon edited="0">
                <wp:start x="0" y="0"/>
                <wp:lineTo x="0" y="21534"/>
                <wp:lineTo x="21564" y="21534"/>
                <wp:lineTo x="21564"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123397" w:rsidRPr="00DC6398">
        <w:rPr>
          <w:rFonts w:asciiTheme="minorHAnsi" w:eastAsiaTheme="minorHAnsi" w:hAnsiTheme="minorHAnsi" w:cstheme="minorBidi"/>
          <w:b/>
          <w:noProof/>
          <w:color w:val="003D7B"/>
          <w:szCs w:val="22"/>
          <w:lang w:val="en-GB" w:eastAsia="en-GB"/>
        </w:rPr>
        <w:t xml:space="preserve">2.2 </w:t>
      </w:r>
      <w:r w:rsidRPr="00DC6398">
        <w:rPr>
          <w:rFonts w:asciiTheme="minorHAnsi" w:eastAsiaTheme="minorHAnsi" w:hAnsiTheme="minorHAnsi" w:cstheme="minorBidi"/>
          <w:b/>
          <w:noProof/>
          <w:color w:val="003D7B"/>
          <w:szCs w:val="22"/>
          <w:lang w:val="en-GB" w:eastAsia="en-GB"/>
        </w:rPr>
        <w:t>Baptisms</w:t>
      </w:r>
    </w:p>
    <w:p w:rsidR="00927275" w:rsidRDefault="00FF7626" w:rsidP="00F17840">
      <w:pPr>
        <w:spacing w:after="200"/>
        <w:jc w:val="both"/>
        <w:rPr>
          <w:rFonts w:asciiTheme="minorHAnsi" w:eastAsiaTheme="minorHAnsi" w:hAnsiTheme="minorHAnsi" w:cstheme="minorBidi"/>
          <w:b/>
          <w:sz w:val="22"/>
          <w:szCs w:val="22"/>
          <w:lang w:val="en-GB"/>
        </w:rPr>
      </w:pPr>
      <w:r>
        <w:rPr>
          <w:rFonts w:eastAsiaTheme="minorHAnsi" w:cs="Arial"/>
          <w:sz w:val="22"/>
          <w:szCs w:val="22"/>
          <w:lang w:val="en-GB"/>
        </w:rPr>
        <w:t>The number of people baptised</w:t>
      </w:r>
      <w:r w:rsidR="00E94416" w:rsidRPr="00E94416">
        <w:rPr>
          <w:rFonts w:eastAsiaTheme="minorHAnsi" w:cs="Arial"/>
          <w:sz w:val="22"/>
          <w:szCs w:val="22"/>
          <w:lang w:val="en-GB"/>
        </w:rPr>
        <w:t xml:space="preserve"> </w:t>
      </w:r>
      <w:r w:rsidR="003917E7">
        <w:rPr>
          <w:rFonts w:eastAsiaTheme="minorHAnsi" w:cs="Arial"/>
          <w:sz w:val="22"/>
          <w:szCs w:val="22"/>
          <w:lang w:val="en-GB"/>
        </w:rPr>
        <w:t xml:space="preserve">annually </w:t>
      </w:r>
      <w:r w:rsidR="00E94416" w:rsidRPr="00E94416">
        <w:rPr>
          <w:rFonts w:eastAsiaTheme="minorHAnsi" w:cs="Arial"/>
          <w:sz w:val="22"/>
          <w:szCs w:val="22"/>
          <w:lang w:val="en-GB"/>
        </w:rPr>
        <w:t>in the Diocese has seen an overall reduction (from over 4</w:t>
      </w:r>
      <w:r w:rsidR="00BA0C36">
        <w:rPr>
          <w:rFonts w:eastAsiaTheme="minorHAnsi" w:cs="Arial"/>
          <w:sz w:val="22"/>
          <w:szCs w:val="22"/>
          <w:lang w:val="en-GB"/>
        </w:rPr>
        <w:t>,</w:t>
      </w:r>
      <w:r w:rsidR="00E94416" w:rsidRPr="00E94416">
        <w:rPr>
          <w:rFonts w:eastAsiaTheme="minorHAnsi" w:cs="Arial"/>
          <w:sz w:val="22"/>
          <w:szCs w:val="22"/>
          <w:lang w:val="en-GB"/>
        </w:rPr>
        <w:t>425 in 1981 to 3</w:t>
      </w:r>
      <w:r w:rsidR="008A48E0">
        <w:rPr>
          <w:rFonts w:eastAsiaTheme="minorHAnsi" w:cs="Arial"/>
          <w:sz w:val="22"/>
          <w:szCs w:val="22"/>
          <w:lang w:val="en-GB"/>
        </w:rPr>
        <w:t>,</w:t>
      </w:r>
      <w:r w:rsidR="00E94416" w:rsidRPr="00E94416">
        <w:rPr>
          <w:rFonts w:eastAsiaTheme="minorHAnsi" w:cs="Arial"/>
          <w:sz w:val="22"/>
          <w:szCs w:val="22"/>
          <w:lang w:val="en-GB"/>
        </w:rPr>
        <w:t>267 i</w:t>
      </w:r>
      <w:r w:rsidR="00132760">
        <w:rPr>
          <w:rFonts w:eastAsiaTheme="minorHAnsi" w:cs="Arial"/>
          <w:sz w:val="22"/>
          <w:szCs w:val="22"/>
          <w:lang w:val="en-GB"/>
        </w:rPr>
        <w:t xml:space="preserve">n 2013) - </w:t>
      </w:r>
      <w:r w:rsidR="00194CDB">
        <w:rPr>
          <w:rFonts w:eastAsiaTheme="minorHAnsi" w:cs="Arial"/>
          <w:sz w:val="22"/>
          <w:szCs w:val="22"/>
          <w:lang w:val="en-GB"/>
        </w:rPr>
        <w:t>a fall of around</w:t>
      </w:r>
      <w:r w:rsidR="00132760">
        <w:rPr>
          <w:rFonts w:eastAsiaTheme="minorHAnsi" w:cs="Arial"/>
          <w:sz w:val="22"/>
          <w:szCs w:val="22"/>
          <w:lang w:val="en-GB"/>
        </w:rPr>
        <w:t xml:space="preserve"> 26% - </w:t>
      </w:r>
      <w:r w:rsidR="00E94416" w:rsidRPr="00E94416">
        <w:rPr>
          <w:rFonts w:eastAsiaTheme="minorHAnsi" w:cs="Arial"/>
          <w:sz w:val="22"/>
          <w:szCs w:val="22"/>
          <w:lang w:val="en-GB"/>
        </w:rPr>
        <w:t>although there has been some</w:t>
      </w:r>
      <w:r w:rsidR="00194CDB">
        <w:rPr>
          <w:rFonts w:eastAsiaTheme="minorHAnsi" w:cs="Arial"/>
          <w:sz w:val="22"/>
          <w:szCs w:val="22"/>
          <w:lang w:val="en-GB"/>
        </w:rPr>
        <w:t xml:space="preserve">thing of an upturn since </w:t>
      </w:r>
      <w:r w:rsidR="00E94416" w:rsidRPr="00E94416">
        <w:rPr>
          <w:rFonts w:eastAsiaTheme="minorHAnsi" w:cs="Arial"/>
          <w:sz w:val="22"/>
          <w:szCs w:val="22"/>
          <w:lang w:val="en-GB"/>
        </w:rPr>
        <w:t xml:space="preserve">2001. </w:t>
      </w:r>
    </w:p>
    <w:p w:rsidR="00E94416" w:rsidRPr="00DC6398" w:rsidRDefault="00927275" w:rsidP="00F17840">
      <w:pPr>
        <w:spacing w:after="200" w:line="276" w:lineRule="auto"/>
        <w:jc w:val="both"/>
        <w:rPr>
          <w:rFonts w:eastAsiaTheme="minorHAnsi" w:cs="Arial"/>
          <w:color w:val="003D7B"/>
          <w:szCs w:val="22"/>
          <w:lang w:val="en-GB"/>
        </w:rPr>
      </w:pPr>
      <w:r w:rsidRPr="00DC6398">
        <w:rPr>
          <w:rFonts w:asciiTheme="minorHAnsi" w:eastAsiaTheme="minorHAnsi" w:hAnsiTheme="minorHAnsi" w:cstheme="minorBidi"/>
          <w:noProof/>
          <w:color w:val="003D7B"/>
          <w:szCs w:val="22"/>
          <w:lang w:val="en-GB" w:eastAsia="en-GB"/>
        </w:rPr>
        <w:drawing>
          <wp:anchor distT="0" distB="0" distL="114300" distR="114300" simplePos="0" relativeHeight="251664896" behindDoc="1" locked="0" layoutInCell="1" allowOverlap="1" wp14:anchorId="3EA11D13" wp14:editId="45E54063">
            <wp:simplePos x="0" y="0"/>
            <wp:positionH relativeFrom="column">
              <wp:posOffset>12065</wp:posOffset>
            </wp:positionH>
            <wp:positionV relativeFrom="paragraph">
              <wp:posOffset>286385</wp:posOffset>
            </wp:positionV>
            <wp:extent cx="5743575" cy="3133725"/>
            <wp:effectExtent l="0" t="0" r="9525" b="9525"/>
            <wp:wrapTight wrapText="bothSides">
              <wp:wrapPolygon edited="0">
                <wp:start x="0" y="0"/>
                <wp:lineTo x="0" y="21534"/>
                <wp:lineTo x="21564" y="21534"/>
                <wp:lineTo x="21564"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DC6398">
        <w:rPr>
          <w:rFonts w:asciiTheme="minorHAnsi" w:eastAsiaTheme="minorHAnsi" w:hAnsiTheme="minorHAnsi" w:cstheme="minorBidi"/>
          <w:b/>
          <w:color w:val="003D7B"/>
          <w:szCs w:val="22"/>
          <w:lang w:val="en-GB"/>
        </w:rPr>
        <w:t>2.3 Confirmations</w:t>
      </w:r>
    </w:p>
    <w:p w:rsidR="004F7B2B" w:rsidRPr="00927275" w:rsidRDefault="004F7B2B" w:rsidP="00F17840">
      <w:pPr>
        <w:spacing w:after="200" w:line="276" w:lineRule="auto"/>
        <w:contextualSpacing/>
        <w:jc w:val="both"/>
        <w:rPr>
          <w:rFonts w:asciiTheme="minorHAnsi" w:eastAsiaTheme="minorHAnsi" w:hAnsiTheme="minorHAnsi" w:cstheme="minorBidi"/>
          <w:b/>
          <w:sz w:val="22"/>
          <w:szCs w:val="22"/>
          <w:lang w:val="en-GB"/>
        </w:rPr>
      </w:pPr>
    </w:p>
    <w:p w:rsidR="004F5DC4" w:rsidRPr="00760061" w:rsidRDefault="00E94416" w:rsidP="00760061">
      <w:pPr>
        <w:spacing w:after="200"/>
        <w:contextualSpacing/>
        <w:rPr>
          <w:rFonts w:eastAsiaTheme="minorHAnsi" w:cs="Arial"/>
          <w:color w:val="003D7B"/>
          <w:sz w:val="22"/>
          <w:szCs w:val="22"/>
          <w:lang w:val="en-GB"/>
        </w:rPr>
      </w:pPr>
      <w:r w:rsidRPr="00E94416">
        <w:rPr>
          <w:rFonts w:asciiTheme="minorHAnsi" w:eastAsiaTheme="minorHAnsi" w:hAnsiTheme="minorHAnsi" w:cstheme="minorBidi"/>
          <w:sz w:val="22"/>
          <w:szCs w:val="22"/>
          <w:lang w:val="en-GB"/>
        </w:rPr>
        <w:t>Between 1981 and 2013</w:t>
      </w:r>
      <w:r w:rsidR="00132760">
        <w:rPr>
          <w:rFonts w:asciiTheme="minorHAnsi" w:eastAsiaTheme="minorHAnsi" w:hAnsiTheme="minorHAnsi" w:cstheme="minorBidi"/>
          <w:sz w:val="22"/>
          <w:szCs w:val="22"/>
          <w:lang w:val="en-GB"/>
        </w:rPr>
        <w:t>,</w:t>
      </w:r>
      <w:r w:rsidRPr="00E94416">
        <w:rPr>
          <w:rFonts w:asciiTheme="minorHAnsi" w:eastAsiaTheme="minorHAnsi" w:hAnsiTheme="minorHAnsi" w:cstheme="minorBidi"/>
          <w:sz w:val="22"/>
          <w:szCs w:val="22"/>
          <w:lang w:val="en-GB"/>
        </w:rPr>
        <w:t xml:space="preserve"> the average number of confirmations </w:t>
      </w:r>
      <w:r w:rsidR="00194CDB">
        <w:rPr>
          <w:rFonts w:asciiTheme="minorHAnsi" w:eastAsiaTheme="minorHAnsi" w:hAnsiTheme="minorHAnsi" w:cstheme="minorBidi"/>
          <w:sz w:val="22"/>
          <w:szCs w:val="22"/>
          <w:lang w:val="en-GB"/>
        </w:rPr>
        <w:t xml:space="preserve">reported </w:t>
      </w:r>
      <w:r w:rsidRPr="00E94416">
        <w:rPr>
          <w:rFonts w:asciiTheme="minorHAnsi" w:eastAsiaTheme="minorHAnsi" w:hAnsiTheme="minorHAnsi" w:cstheme="minorBidi"/>
          <w:sz w:val="22"/>
          <w:szCs w:val="22"/>
          <w:lang w:val="en-GB"/>
        </w:rPr>
        <w:t>annually</w:t>
      </w:r>
      <w:r w:rsidR="009660A5">
        <w:rPr>
          <w:rFonts w:asciiTheme="minorHAnsi" w:eastAsiaTheme="minorHAnsi" w:hAnsiTheme="minorHAnsi" w:cstheme="minorBidi"/>
          <w:sz w:val="22"/>
          <w:szCs w:val="22"/>
          <w:lang w:val="en-GB"/>
        </w:rPr>
        <w:t xml:space="preserve"> has reduced by around 80% -</w:t>
      </w:r>
      <w:r w:rsidRPr="00E94416">
        <w:rPr>
          <w:rFonts w:asciiTheme="minorHAnsi" w:eastAsiaTheme="minorHAnsi" w:hAnsiTheme="minorHAnsi" w:cstheme="minorBidi"/>
          <w:sz w:val="22"/>
          <w:szCs w:val="22"/>
          <w:lang w:val="en-GB"/>
        </w:rPr>
        <w:t xml:space="preserve"> from 2</w:t>
      </w:r>
      <w:r w:rsidR="00BA0C36">
        <w:rPr>
          <w:rFonts w:asciiTheme="minorHAnsi" w:eastAsiaTheme="minorHAnsi" w:hAnsiTheme="minorHAnsi" w:cstheme="minorBidi"/>
          <w:sz w:val="22"/>
          <w:szCs w:val="22"/>
          <w:lang w:val="en-GB"/>
        </w:rPr>
        <w:t>,</w:t>
      </w:r>
      <w:r w:rsidRPr="00E94416">
        <w:rPr>
          <w:rFonts w:asciiTheme="minorHAnsi" w:eastAsiaTheme="minorHAnsi" w:hAnsiTheme="minorHAnsi" w:cstheme="minorBidi"/>
          <w:sz w:val="22"/>
          <w:szCs w:val="22"/>
          <w:lang w:val="en-GB"/>
        </w:rPr>
        <w:t xml:space="preserve">861 to 571.  </w:t>
      </w:r>
      <w:r w:rsidRPr="00E94416">
        <w:rPr>
          <w:rFonts w:asciiTheme="minorHAnsi" w:eastAsiaTheme="minorHAnsi" w:hAnsiTheme="minorHAnsi" w:cstheme="minorBidi"/>
          <w:sz w:val="22"/>
          <w:szCs w:val="22"/>
          <w:lang w:val="en-GB"/>
        </w:rPr>
        <w:br w:type="page"/>
      </w:r>
      <w:r w:rsidR="004F5DC4" w:rsidRPr="00DC6398">
        <w:rPr>
          <w:rFonts w:asciiTheme="minorHAnsi" w:eastAsiaTheme="minorHAnsi" w:hAnsiTheme="minorHAnsi" w:cstheme="minorBidi"/>
          <w:noProof/>
          <w:color w:val="003D7B"/>
          <w:lang w:val="en-GB" w:eastAsia="en-GB"/>
        </w:rPr>
        <w:lastRenderedPageBreak/>
        <w:drawing>
          <wp:anchor distT="0" distB="0" distL="114300" distR="114300" simplePos="0" relativeHeight="251663872" behindDoc="1" locked="0" layoutInCell="1" allowOverlap="1" wp14:anchorId="6C82B2A8" wp14:editId="6D0CBC1B">
            <wp:simplePos x="0" y="0"/>
            <wp:positionH relativeFrom="column">
              <wp:posOffset>12065</wp:posOffset>
            </wp:positionH>
            <wp:positionV relativeFrom="paragraph">
              <wp:posOffset>246380</wp:posOffset>
            </wp:positionV>
            <wp:extent cx="5800725" cy="3152775"/>
            <wp:effectExtent l="0" t="0" r="9525" b="9525"/>
            <wp:wrapTight wrapText="bothSides">
              <wp:wrapPolygon edited="0">
                <wp:start x="0" y="0"/>
                <wp:lineTo x="0" y="21535"/>
                <wp:lineTo x="21565" y="21535"/>
                <wp:lineTo x="21565"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123397" w:rsidRPr="00DC6398">
        <w:rPr>
          <w:rFonts w:asciiTheme="minorHAnsi" w:eastAsiaTheme="minorHAnsi" w:hAnsiTheme="minorHAnsi" w:cstheme="minorBidi"/>
          <w:b/>
          <w:color w:val="003D7B"/>
          <w:lang w:val="en-GB"/>
        </w:rPr>
        <w:t xml:space="preserve">2.4 </w:t>
      </w:r>
      <w:r w:rsidRPr="00DC6398">
        <w:rPr>
          <w:rFonts w:asciiTheme="minorHAnsi" w:eastAsia="Times New Roman" w:hAnsiTheme="minorHAnsi"/>
          <w:b/>
          <w:noProof/>
          <w:color w:val="003D7B"/>
          <w:lang w:val="en-GB" w:eastAsia="en-GB"/>
        </w:rPr>
        <w:t>Marriages</w:t>
      </w:r>
      <w:r w:rsidRPr="00DC6398">
        <w:rPr>
          <w:rFonts w:ascii="Times New Roman" w:eastAsia="Times New Roman" w:hAnsi="Times New Roman"/>
          <w:noProof/>
          <w:color w:val="003D7B"/>
          <w:lang w:val="en-GB" w:eastAsia="en-GB"/>
        </w:rPr>
        <w:t xml:space="preserve"> </w:t>
      </w:r>
    </w:p>
    <w:p w:rsidR="00760061" w:rsidRDefault="00760061" w:rsidP="00F17840">
      <w:pPr>
        <w:spacing w:after="200"/>
        <w:jc w:val="both"/>
        <w:rPr>
          <w:rFonts w:asciiTheme="minorHAnsi" w:eastAsiaTheme="minorHAnsi" w:hAnsiTheme="minorHAnsi" w:cstheme="minorBidi"/>
          <w:sz w:val="22"/>
          <w:szCs w:val="22"/>
          <w:lang w:val="en-GB"/>
        </w:rPr>
      </w:pPr>
    </w:p>
    <w:p w:rsidR="00E94416" w:rsidRPr="00E94416" w:rsidRDefault="00E94416" w:rsidP="00F17840">
      <w:pPr>
        <w:spacing w:after="200"/>
        <w:jc w:val="both"/>
        <w:rPr>
          <w:rFonts w:asciiTheme="minorHAnsi" w:eastAsiaTheme="minorHAnsi" w:hAnsiTheme="minorHAnsi" w:cstheme="minorBidi"/>
          <w:sz w:val="22"/>
          <w:szCs w:val="22"/>
          <w:lang w:val="en-GB"/>
        </w:rPr>
      </w:pPr>
      <w:r w:rsidRPr="00E94416">
        <w:rPr>
          <w:rFonts w:asciiTheme="minorHAnsi" w:eastAsiaTheme="minorHAnsi" w:hAnsiTheme="minorHAnsi" w:cstheme="minorBidi"/>
          <w:sz w:val="22"/>
          <w:szCs w:val="22"/>
          <w:lang w:val="en-GB"/>
        </w:rPr>
        <w:t>The number of marriages each year in the Diocese has also shown a sharp decline – a reduction of over 70% (from</w:t>
      </w:r>
      <w:r w:rsidR="00AA2542">
        <w:rPr>
          <w:rFonts w:asciiTheme="minorHAnsi" w:eastAsiaTheme="minorHAnsi" w:hAnsiTheme="minorHAnsi" w:cstheme="minorBidi"/>
          <w:sz w:val="22"/>
          <w:szCs w:val="22"/>
          <w:lang w:val="en-GB"/>
        </w:rPr>
        <w:t xml:space="preserve"> 1</w:t>
      </w:r>
      <w:r w:rsidR="00BA0C36">
        <w:rPr>
          <w:rFonts w:asciiTheme="minorHAnsi" w:eastAsiaTheme="minorHAnsi" w:hAnsiTheme="minorHAnsi" w:cstheme="minorBidi"/>
          <w:sz w:val="22"/>
          <w:szCs w:val="22"/>
          <w:lang w:val="en-GB"/>
        </w:rPr>
        <w:t>,</w:t>
      </w:r>
      <w:r w:rsidR="00AA2542">
        <w:rPr>
          <w:rFonts w:asciiTheme="minorHAnsi" w:eastAsiaTheme="minorHAnsi" w:hAnsiTheme="minorHAnsi" w:cstheme="minorBidi"/>
          <w:sz w:val="22"/>
          <w:szCs w:val="22"/>
          <w:lang w:val="en-GB"/>
        </w:rPr>
        <w:t xml:space="preserve">939 to 568). From 2001 to 2013 </w:t>
      </w:r>
      <w:r w:rsidRPr="00E94416">
        <w:rPr>
          <w:rFonts w:asciiTheme="minorHAnsi" w:eastAsiaTheme="minorHAnsi" w:hAnsiTheme="minorHAnsi" w:cstheme="minorBidi"/>
          <w:sz w:val="22"/>
          <w:szCs w:val="22"/>
          <w:lang w:val="en-GB"/>
        </w:rPr>
        <w:t>the level has remained fairly static.</w:t>
      </w:r>
    </w:p>
    <w:p w:rsidR="00BE0EBD" w:rsidRDefault="00BE0EBD" w:rsidP="00F17840">
      <w:pPr>
        <w:spacing w:after="200" w:line="276" w:lineRule="auto"/>
        <w:contextualSpacing/>
        <w:jc w:val="both"/>
        <w:rPr>
          <w:rFonts w:asciiTheme="minorHAnsi" w:eastAsiaTheme="minorHAnsi" w:hAnsiTheme="minorHAnsi" w:cstheme="minorBidi"/>
          <w:b/>
          <w:sz w:val="22"/>
          <w:szCs w:val="22"/>
          <w:lang w:val="en-GB"/>
        </w:rPr>
      </w:pPr>
    </w:p>
    <w:p w:rsidR="00BE0EBD" w:rsidRPr="00194CDB" w:rsidRDefault="009660A5" w:rsidP="00F17840">
      <w:pPr>
        <w:spacing w:after="200" w:line="276" w:lineRule="auto"/>
        <w:contextualSpacing/>
        <w:jc w:val="both"/>
        <w:rPr>
          <w:rFonts w:asciiTheme="minorHAnsi" w:eastAsiaTheme="minorHAnsi" w:hAnsiTheme="minorHAnsi" w:cstheme="minorBidi"/>
          <w:b/>
          <w:color w:val="003D7B"/>
          <w:lang w:val="en-GB"/>
        </w:rPr>
      </w:pPr>
      <w:r w:rsidRPr="00194CDB">
        <w:rPr>
          <w:rFonts w:asciiTheme="minorHAnsi" w:eastAsiaTheme="minorHAnsi" w:hAnsiTheme="minorHAnsi" w:cstheme="minorBidi"/>
          <w:noProof/>
          <w:color w:val="003D7B"/>
          <w:lang w:val="en-GB" w:eastAsia="en-GB"/>
        </w:rPr>
        <w:drawing>
          <wp:anchor distT="0" distB="0" distL="114300" distR="114300" simplePos="0" relativeHeight="251668992" behindDoc="1" locked="0" layoutInCell="1" allowOverlap="1" wp14:anchorId="30AE84A8" wp14:editId="322400B7">
            <wp:simplePos x="0" y="0"/>
            <wp:positionH relativeFrom="column">
              <wp:posOffset>9525</wp:posOffset>
            </wp:positionH>
            <wp:positionV relativeFrom="paragraph">
              <wp:posOffset>281305</wp:posOffset>
            </wp:positionV>
            <wp:extent cx="5800725" cy="3152775"/>
            <wp:effectExtent l="0" t="0" r="9525" b="9525"/>
            <wp:wrapTight wrapText="bothSides">
              <wp:wrapPolygon edited="0">
                <wp:start x="0" y="0"/>
                <wp:lineTo x="0" y="21535"/>
                <wp:lineTo x="21565" y="21535"/>
                <wp:lineTo x="21565"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123397" w:rsidRPr="00194CDB">
        <w:rPr>
          <w:rFonts w:asciiTheme="minorHAnsi" w:eastAsiaTheme="minorHAnsi" w:hAnsiTheme="minorHAnsi" w:cstheme="minorBidi"/>
          <w:b/>
          <w:color w:val="003D7B"/>
          <w:lang w:val="en-GB"/>
        </w:rPr>
        <w:t xml:space="preserve">2.5 </w:t>
      </w:r>
      <w:r w:rsidR="00E94416" w:rsidRPr="00194CDB">
        <w:rPr>
          <w:rFonts w:asciiTheme="minorHAnsi" w:eastAsiaTheme="minorHAnsi" w:hAnsiTheme="minorHAnsi" w:cstheme="minorBidi"/>
          <w:b/>
          <w:color w:val="003D7B"/>
          <w:lang w:val="en-GB"/>
        </w:rPr>
        <w:t>Receptions</w:t>
      </w:r>
    </w:p>
    <w:p w:rsidR="00760061" w:rsidRDefault="00760061" w:rsidP="00F17840">
      <w:pPr>
        <w:spacing w:after="200"/>
        <w:jc w:val="both"/>
        <w:rPr>
          <w:rFonts w:asciiTheme="minorHAnsi" w:eastAsiaTheme="minorHAnsi" w:hAnsiTheme="minorHAnsi" w:cstheme="minorBidi"/>
          <w:sz w:val="22"/>
          <w:szCs w:val="22"/>
          <w:lang w:val="en-GB"/>
        </w:rPr>
      </w:pPr>
    </w:p>
    <w:p w:rsidR="00E94416" w:rsidRDefault="003917E7" w:rsidP="00F17840">
      <w:pPr>
        <w:spacing w:after="200"/>
        <w:jc w:val="both"/>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Despite the significant decline in mass attendance</w:t>
      </w:r>
      <w:r w:rsidR="00194CDB">
        <w:rPr>
          <w:rFonts w:asciiTheme="minorHAnsi" w:eastAsiaTheme="minorHAnsi" w:hAnsiTheme="minorHAnsi" w:cstheme="minorBidi"/>
          <w:sz w:val="22"/>
          <w:szCs w:val="22"/>
          <w:lang w:val="en-GB"/>
        </w:rPr>
        <w:t>,</w:t>
      </w:r>
      <w:r>
        <w:rPr>
          <w:rFonts w:asciiTheme="minorHAnsi" w:eastAsiaTheme="minorHAnsi" w:hAnsiTheme="minorHAnsi" w:cstheme="minorBidi"/>
          <w:sz w:val="22"/>
          <w:szCs w:val="22"/>
          <w:lang w:val="en-GB"/>
        </w:rPr>
        <w:t xml:space="preserve"> and </w:t>
      </w:r>
      <w:r w:rsidR="004A5C48">
        <w:rPr>
          <w:rFonts w:asciiTheme="minorHAnsi" w:eastAsiaTheme="minorHAnsi" w:hAnsiTheme="minorHAnsi" w:cstheme="minorBidi"/>
          <w:sz w:val="22"/>
          <w:szCs w:val="22"/>
          <w:lang w:val="en-GB"/>
        </w:rPr>
        <w:t xml:space="preserve">in </w:t>
      </w:r>
      <w:r>
        <w:rPr>
          <w:rFonts w:asciiTheme="minorHAnsi" w:eastAsiaTheme="minorHAnsi" w:hAnsiTheme="minorHAnsi" w:cstheme="minorBidi"/>
          <w:sz w:val="22"/>
          <w:szCs w:val="22"/>
          <w:lang w:val="en-GB"/>
        </w:rPr>
        <w:t xml:space="preserve">many of the other indicators shown above, </w:t>
      </w:r>
      <w:r w:rsidR="00194CDB">
        <w:rPr>
          <w:rFonts w:asciiTheme="minorHAnsi" w:eastAsiaTheme="minorHAnsi" w:hAnsiTheme="minorHAnsi" w:cstheme="minorBidi"/>
          <w:sz w:val="22"/>
          <w:szCs w:val="22"/>
          <w:lang w:val="en-GB"/>
        </w:rPr>
        <w:t>it is interesting to note that R</w:t>
      </w:r>
      <w:r w:rsidR="00E94416" w:rsidRPr="00E94416">
        <w:rPr>
          <w:rFonts w:asciiTheme="minorHAnsi" w:eastAsiaTheme="minorHAnsi" w:hAnsiTheme="minorHAnsi" w:cstheme="minorBidi"/>
          <w:sz w:val="22"/>
          <w:szCs w:val="22"/>
          <w:lang w:val="en-GB"/>
        </w:rPr>
        <w:t xml:space="preserve">eceptions into the </w:t>
      </w:r>
      <w:r w:rsidR="00BA0C36">
        <w:rPr>
          <w:rFonts w:asciiTheme="minorHAnsi" w:eastAsiaTheme="minorHAnsi" w:hAnsiTheme="minorHAnsi" w:cstheme="minorBidi"/>
          <w:sz w:val="22"/>
          <w:szCs w:val="22"/>
          <w:lang w:val="en-GB"/>
        </w:rPr>
        <w:t xml:space="preserve">Catholic </w:t>
      </w:r>
      <w:r w:rsidR="00E94416" w:rsidRPr="00E94416">
        <w:rPr>
          <w:rFonts w:asciiTheme="minorHAnsi" w:eastAsiaTheme="minorHAnsi" w:hAnsiTheme="minorHAnsi" w:cstheme="minorBidi"/>
          <w:sz w:val="22"/>
          <w:szCs w:val="22"/>
          <w:lang w:val="en-GB"/>
        </w:rPr>
        <w:t xml:space="preserve">Church in the Diocese have remained fairly stable </w:t>
      </w:r>
      <w:r>
        <w:rPr>
          <w:rFonts w:asciiTheme="minorHAnsi" w:eastAsiaTheme="minorHAnsi" w:hAnsiTheme="minorHAnsi" w:cstheme="minorBidi"/>
          <w:sz w:val="22"/>
          <w:szCs w:val="22"/>
          <w:lang w:val="en-GB"/>
        </w:rPr>
        <w:t>over time</w:t>
      </w:r>
      <w:r w:rsidR="004A5C48">
        <w:rPr>
          <w:rFonts w:asciiTheme="minorHAnsi" w:eastAsiaTheme="minorHAnsi" w:hAnsiTheme="minorHAnsi" w:cstheme="minorBidi"/>
          <w:sz w:val="22"/>
          <w:szCs w:val="22"/>
          <w:lang w:val="en-GB"/>
        </w:rPr>
        <w:t>,</w:t>
      </w:r>
      <w:r>
        <w:rPr>
          <w:rFonts w:asciiTheme="minorHAnsi" w:eastAsiaTheme="minorHAnsi" w:hAnsiTheme="minorHAnsi" w:cstheme="minorBidi"/>
          <w:sz w:val="22"/>
          <w:szCs w:val="22"/>
          <w:lang w:val="en-GB"/>
        </w:rPr>
        <w:t xml:space="preserve"> </w:t>
      </w:r>
      <w:r w:rsidR="00E94416" w:rsidRPr="00E94416">
        <w:rPr>
          <w:rFonts w:asciiTheme="minorHAnsi" w:eastAsiaTheme="minorHAnsi" w:hAnsiTheme="minorHAnsi" w:cstheme="minorBidi"/>
          <w:sz w:val="22"/>
          <w:szCs w:val="22"/>
          <w:lang w:val="en-GB"/>
        </w:rPr>
        <w:t>with an average of around 325 each year.</w:t>
      </w:r>
    </w:p>
    <w:p w:rsidR="00927275" w:rsidRDefault="00927275" w:rsidP="00F17840">
      <w:pPr>
        <w:jc w:val="both"/>
        <w:rPr>
          <w:rFonts w:asciiTheme="minorHAnsi" w:eastAsiaTheme="minorHAnsi" w:hAnsiTheme="minorHAnsi" w:cstheme="minorBidi"/>
          <w:b/>
          <w:sz w:val="22"/>
          <w:szCs w:val="22"/>
          <w:lang w:val="en-GB"/>
        </w:rPr>
      </w:pPr>
      <w:r>
        <w:rPr>
          <w:rFonts w:asciiTheme="minorHAnsi" w:eastAsiaTheme="minorHAnsi" w:hAnsiTheme="minorHAnsi" w:cstheme="minorBidi"/>
          <w:b/>
          <w:sz w:val="22"/>
          <w:szCs w:val="22"/>
          <w:lang w:val="en-GB"/>
        </w:rPr>
        <w:br w:type="page"/>
      </w:r>
    </w:p>
    <w:p w:rsidR="003917E7" w:rsidRPr="00194CDB" w:rsidRDefault="00123397" w:rsidP="00F17840">
      <w:pPr>
        <w:spacing w:line="276" w:lineRule="auto"/>
        <w:jc w:val="both"/>
        <w:rPr>
          <w:rFonts w:asciiTheme="minorHAnsi" w:eastAsiaTheme="minorHAnsi" w:hAnsiTheme="minorHAnsi" w:cstheme="minorBidi"/>
          <w:b/>
          <w:color w:val="003D7B"/>
          <w:szCs w:val="22"/>
          <w:lang w:val="en-GB"/>
        </w:rPr>
      </w:pPr>
      <w:r w:rsidRPr="00194CDB">
        <w:rPr>
          <w:rFonts w:asciiTheme="minorHAnsi" w:eastAsiaTheme="minorHAnsi" w:hAnsiTheme="minorHAnsi" w:cstheme="minorBidi"/>
          <w:b/>
          <w:color w:val="003D7B"/>
          <w:szCs w:val="22"/>
          <w:lang w:val="en-GB"/>
        </w:rPr>
        <w:lastRenderedPageBreak/>
        <w:t xml:space="preserve">2.6 </w:t>
      </w:r>
      <w:r w:rsidR="001330D6" w:rsidRPr="00194CDB">
        <w:rPr>
          <w:rFonts w:asciiTheme="minorHAnsi" w:eastAsiaTheme="minorHAnsi" w:hAnsiTheme="minorHAnsi" w:cstheme="minorBidi"/>
          <w:b/>
          <w:color w:val="003D7B"/>
          <w:szCs w:val="22"/>
          <w:lang w:val="en-GB"/>
        </w:rPr>
        <w:t xml:space="preserve">Number of priests </w:t>
      </w:r>
    </w:p>
    <w:p w:rsidR="00E94416" w:rsidRPr="00E94416" w:rsidRDefault="003917E7" w:rsidP="004F5DC4">
      <w:pPr>
        <w:jc w:val="both"/>
        <w:rPr>
          <w:rFonts w:asciiTheme="minorHAnsi" w:eastAsiaTheme="minorHAnsi" w:hAnsiTheme="minorHAnsi" w:cstheme="minorBidi"/>
          <w:sz w:val="22"/>
          <w:szCs w:val="22"/>
          <w:lang w:val="en-GB"/>
        </w:rPr>
      </w:pPr>
      <w:r w:rsidRPr="003917E7">
        <w:rPr>
          <w:rFonts w:asciiTheme="minorHAnsi" w:eastAsiaTheme="minorHAnsi" w:hAnsiTheme="minorHAnsi" w:cstheme="minorBidi"/>
          <w:sz w:val="22"/>
          <w:szCs w:val="22"/>
          <w:lang w:val="en-GB"/>
        </w:rPr>
        <w:t xml:space="preserve">While </w:t>
      </w:r>
      <w:r>
        <w:rPr>
          <w:rFonts w:asciiTheme="minorHAnsi" w:eastAsiaTheme="minorHAnsi" w:hAnsiTheme="minorHAnsi" w:cstheme="minorBidi"/>
          <w:sz w:val="22"/>
          <w:szCs w:val="22"/>
          <w:lang w:val="en-GB"/>
        </w:rPr>
        <w:t xml:space="preserve">it may </w:t>
      </w:r>
      <w:r w:rsidR="009660A5">
        <w:rPr>
          <w:rFonts w:asciiTheme="minorHAnsi" w:eastAsiaTheme="minorHAnsi" w:hAnsiTheme="minorHAnsi" w:cstheme="minorBidi"/>
          <w:sz w:val="22"/>
          <w:szCs w:val="22"/>
          <w:lang w:val="en-GB"/>
        </w:rPr>
        <w:t xml:space="preserve">seem at first glance that it is </w:t>
      </w:r>
      <w:r>
        <w:rPr>
          <w:rFonts w:asciiTheme="minorHAnsi" w:eastAsiaTheme="minorHAnsi" w:hAnsiTheme="minorHAnsi" w:cstheme="minorBidi"/>
          <w:sz w:val="22"/>
          <w:szCs w:val="22"/>
          <w:lang w:val="en-GB"/>
        </w:rPr>
        <w:t xml:space="preserve">a relatively </w:t>
      </w:r>
      <w:r w:rsidR="001330D6">
        <w:rPr>
          <w:rFonts w:asciiTheme="minorHAnsi" w:eastAsiaTheme="minorHAnsi" w:hAnsiTheme="minorHAnsi" w:cstheme="minorBidi"/>
          <w:sz w:val="22"/>
          <w:szCs w:val="22"/>
          <w:lang w:val="en-GB"/>
        </w:rPr>
        <w:t>straightforward matter to report on the number of priests serving the Diocese at any point, we need to be careful to define what we actually mean. For example, we need to differentiate between ‘active priests’ and ‘retired priests’</w:t>
      </w:r>
      <w:r w:rsidR="004A5C48">
        <w:rPr>
          <w:rFonts w:asciiTheme="minorHAnsi" w:eastAsiaTheme="minorHAnsi" w:hAnsiTheme="minorHAnsi" w:cstheme="minorBidi"/>
          <w:sz w:val="22"/>
          <w:szCs w:val="22"/>
          <w:lang w:val="en-GB"/>
        </w:rPr>
        <w:t xml:space="preserve">; between </w:t>
      </w:r>
      <w:proofErr w:type="gramStart"/>
      <w:r w:rsidR="004A5C48">
        <w:rPr>
          <w:rFonts w:asciiTheme="minorHAnsi" w:eastAsiaTheme="minorHAnsi" w:hAnsiTheme="minorHAnsi" w:cstheme="minorBidi"/>
          <w:sz w:val="22"/>
          <w:szCs w:val="22"/>
          <w:lang w:val="en-GB"/>
        </w:rPr>
        <w:t>Diocesan</w:t>
      </w:r>
      <w:proofErr w:type="gramEnd"/>
      <w:r w:rsidR="004A5C48">
        <w:rPr>
          <w:rFonts w:asciiTheme="minorHAnsi" w:eastAsiaTheme="minorHAnsi" w:hAnsiTheme="minorHAnsi" w:cstheme="minorBidi"/>
          <w:sz w:val="22"/>
          <w:szCs w:val="22"/>
          <w:lang w:val="en-GB"/>
        </w:rPr>
        <w:t xml:space="preserve"> priests </w:t>
      </w:r>
      <w:r w:rsidR="001330D6">
        <w:rPr>
          <w:rFonts w:asciiTheme="minorHAnsi" w:eastAsiaTheme="minorHAnsi" w:hAnsiTheme="minorHAnsi" w:cstheme="minorBidi"/>
          <w:sz w:val="22"/>
          <w:szCs w:val="22"/>
          <w:lang w:val="en-GB"/>
        </w:rPr>
        <w:t xml:space="preserve">and others who are operating in the Diocese, perhaps temporarily or </w:t>
      </w:r>
      <w:r w:rsidR="004A5C48">
        <w:rPr>
          <w:rFonts w:asciiTheme="minorHAnsi" w:eastAsiaTheme="minorHAnsi" w:hAnsiTheme="minorHAnsi" w:cstheme="minorBidi"/>
          <w:sz w:val="22"/>
          <w:szCs w:val="22"/>
          <w:lang w:val="en-GB"/>
        </w:rPr>
        <w:t>as part of a religious order. Also, a small number of Diocesan Priests may not be active in parishes at any given point.</w:t>
      </w:r>
    </w:p>
    <w:p w:rsidR="0086320D" w:rsidRDefault="00AA2542" w:rsidP="00F17840">
      <w:pPr>
        <w:spacing w:after="200" w:line="276" w:lineRule="auto"/>
        <w:jc w:val="both"/>
        <w:rPr>
          <w:rFonts w:asciiTheme="minorHAnsi" w:eastAsiaTheme="minorHAnsi" w:hAnsiTheme="minorHAnsi" w:cstheme="minorBidi"/>
          <w:sz w:val="22"/>
          <w:szCs w:val="22"/>
          <w:lang w:val="en-GB"/>
        </w:rPr>
      </w:pPr>
      <w:r w:rsidRPr="001F0729">
        <w:rPr>
          <w:rFonts w:cs="Arial"/>
          <w:noProof/>
          <w:color w:val="9C1212"/>
          <w:sz w:val="22"/>
          <w:szCs w:val="22"/>
          <w:lang w:val="en-GB" w:eastAsia="en-GB"/>
        </w:rPr>
        <w:drawing>
          <wp:anchor distT="0" distB="0" distL="114300" distR="114300" simplePos="0" relativeHeight="251671040" behindDoc="1" locked="0" layoutInCell="1" allowOverlap="1" wp14:anchorId="53832701" wp14:editId="697C26E4">
            <wp:simplePos x="0" y="0"/>
            <wp:positionH relativeFrom="column">
              <wp:posOffset>12065</wp:posOffset>
            </wp:positionH>
            <wp:positionV relativeFrom="paragraph">
              <wp:posOffset>225425</wp:posOffset>
            </wp:positionV>
            <wp:extent cx="5819775" cy="2905125"/>
            <wp:effectExtent l="0" t="0" r="9525" b="9525"/>
            <wp:wrapTight wrapText="bothSides">
              <wp:wrapPolygon edited="0">
                <wp:start x="0" y="0"/>
                <wp:lineTo x="0" y="21529"/>
                <wp:lineTo x="21565" y="21529"/>
                <wp:lineTo x="21565"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4F5DC4" w:rsidRPr="004F5DC4" w:rsidRDefault="004F5DC4" w:rsidP="004F5DC4">
      <w:pPr>
        <w:spacing w:after="200"/>
        <w:jc w:val="both"/>
        <w:rPr>
          <w:rFonts w:eastAsia="Times New Roman" w:cs="Arial"/>
          <w:sz w:val="2"/>
          <w:szCs w:val="22"/>
          <w:lang w:val="en-GB" w:eastAsia="en-GB"/>
        </w:rPr>
      </w:pPr>
    </w:p>
    <w:p w:rsidR="005A3D4C" w:rsidRPr="005A3D4C" w:rsidRDefault="0086320D" w:rsidP="004F5DC4">
      <w:pPr>
        <w:spacing w:after="200"/>
        <w:jc w:val="both"/>
        <w:rPr>
          <w:rFonts w:eastAsia="Times New Roman" w:cs="Arial"/>
          <w:sz w:val="22"/>
          <w:szCs w:val="22"/>
          <w:lang w:val="en-GB" w:eastAsia="en-GB"/>
        </w:rPr>
      </w:pPr>
      <w:r w:rsidRPr="0086320D">
        <w:rPr>
          <w:rFonts w:eastAsia="Times New Roman" w:cs="Arial"/>
          <w:sz w:val="22"/>
          <w:szCs w:val="22"/>
          <w:lang w:val="en-GB" w:eastAsia="en-GB"/>
        </w:rPr>
        <w:t>This graph indicates that between 1951 and 2014 the number of active Diocesan priests has fallen from 368 to 106, while the number of retired priests has increased from 2 to 53 over this period. It is particularly significant that between 1972 and 2014</w:t>
      </w:r>
      <w:r w:rsidR="00C66F96">
        <w:rPr>
          <w:rFonts w:eastAsia="Times New Roman" w:cs="Arial"/>
          <w:sz w:val="22"/>
          <w:szCs w:val="22"/>
          <w:lang w:val="en-GB" w:eastAsia="en-GB"/>
        </w:rPr>
        <w:t>,</w:t>
      </w:r>
      <w:r w:rsidRPr="0086320D">
        <w:rPr>
          <w:rFonts w:eastAsia="Times New Roman" w:cs="Arial"/>
          <w:sz w:val="22"/>
          <w:szCs w:val="22"/>
          <w:lang w:val="en-GB" w:eastAsia="en-GB"/>
        </w:rPr>
        <w:t xml:space="preserve"> the number of active priests has reduced from 333 to 106 – a decrease of over 67%.</w:t>
      </w:r>
      <w:r w:rsidR="00983B8D">
        <w:rPr>
          <w:rFonts w:eastAsia="Times New Roman" w:cs="Arial"/>
          <w:sz w:val="22"/>
          <w:szCs w:val="22"/>
          <w:lang w:val="en-GB" w:eastAsia="en-GB"/>
        </w:rPr>
        <w:t xml:space="preserve"> </w:t>
      </w:r>
      <w:r w:rsidRPr="0086320D">
        <w:rPr>
          <w:rFonts w:eastAsia="Times New Roman" w:cs="Arial"/>
          <w:sz w:val="22"/>
          <w:szCs w:val="22"/>
          <w:lang w:val="en-GB" w:eastAsia="en-GB"/>
        </w:rPr>
        <w:t xml:space="preserve">While it isn’t really possible to predict accurately how many active priests we will have in the Diocese in 2030, just 15 years from now, a best estimate is that we might have around 50. </w:t>
      </w:r>
      <w:r w:rsidR="00983B8D">
        <w:rPr>
          <w:rFonts w:eastAsia="Times New Roman" w:cs="Arial"/>
          <w:sz w:val="22"/>
          <w:szCs w:val="22"/>
          <w:lang w:val="en-GB" w:eastAsia="en-GB"/>
        </w:rPr>
        <w:t>This is, of course, based on a number of assumptions</w:t>
      </w:r>
      <w:r w:rsidR="004F5DC4">
        <w:rPr>
          <w:rFonts w:eastAsia="Times New Roman" w:cs="Arial"/>
          <w:sz w:val="22"/>
          <w:szCs w:val="22"/>
          <w:lang w:val="en-GB" w:eastAsia="en-GB"/>
        </w:rPr>
        <w:t>,</w:t>
      </w:r>
      <w:r w:rsidR="00241582">
        <w:rPr>
          <w:rFonts w:eastAsia="Times New Roman" w:cs="Arial"/>
          <w:sz w:val="22"/>
          <w:szCs w:val="22"/>
          <w:lang w:val="en-GB" w:eastAsia="en-GB"/>
        </w:rPr>
        <w:t xml:space="preserve"> namely</w:t>
      </w:r>
      <w:r w:rsidR="00983B8D">
        <w:rPr>
          <w:rFonts w:eastAsia="Times New Roman" w:cs="Arial"/>
          <w:sz w:val="22"/>
          <w:szCs w:val="22"/>
          <w:lang w:val="en-GB" w:eastAsia="en-GB"/>
        </w:rPr>
        <w:t>;</w:t>
      </w:r>
    </w:p>
    <w:p w:rsidR="005A3D4C" w:rsidRPr="00C66F96" w:rsidRDefault="00241582" w:rsidP="00C66F96">
      <w:pPr>
        <w:pStyle w:val="ListParagraph"/>
        <w:numPr>
          <w:ilvl w:val="0"/>
          <w:numId w:val="23"/>
        </w:numPr>
        <w:spacing w:after="200"/>
        <w:jc w:val="both"/>
        <w:rPr>
          <w:rFonts w:asciiTheme="minorHAnsi" w:eastAsiaTheme="minorHAnsi" w:hAnsiTheme="minorHAnsi" w:cstheme="minorBidi"/>
          <w:sz w:val="22"/>
          <w:szCs w:val="22"/>
          <w:lang w:val="en-GB"/>
        </w:rPr>
      </w:pPr>
      <w:r w:rsidRPr="00C66F96">
        <w:rPr>
          <w:rFonts w:asciiTheme="minorHAnsi" w:eastAsiaTheme="minorHAnsi" w:hAnsiTheme="minorHAnsi" w:cstheme="minorBidi"/>
          <w:sz w:val="22"/>
          <w:szCs w:val="22"/>
          <w:lang w:val="en-GB"/>
        </w:rPr>
        <w:t xml:space="preserve">There will be no significant upturn or downturn in ordinations over this period. </w:t>
      </w:r>
      <w:r w:rsidR="00A91D60" w:rsidRPr="00C66F96">
        <w:rPr>
          <w:rFonts w:asciiTheme="minorHAnsi" w:eastAsiaTheme="minorHAnsi" w:hAnsiTheme="minorHAnsi" w:cstheme="minorBidi"/>
          <w:sz w:val="22"/>
          <w:szCs w:val="22"/>
          <w:lang w:val="en-GB"/>
        </w:rPr>
        <w:t>The n</w:t>
      </w:r>
      <w:r w:rsidR="005A3D4C" w:rsidRPr="00C66F96">
        <w:rPr>
          <w:rFonts w:asciiTheme="minorHAnsi" w:eastAsiaTheme="minorHAnsi" w:hAnsiTheme="minorHAnsi" w:cstheme="minorBidi"/>
          <w:sz w:val="22"/>
          <w:szCs w:val="22"/>
          <w:lang w:val="en-GB"/>
        </w:rPr>
        <w:t xml:space="preserve">umber of ordinations over the past 15 years (13) </w:t>
      </w:r>
      <w:r w:rsidRPr="00C66F96">
        <w:rPr>
          <w:rFonts w:asciiTheme="minorHAnsi" w:eastAsiaTheme="minorHAnsi" w:hAnsiTheme="minorHAnsi" w:cstheme="minorBidi"/>
          <w:sz w:val="22"/>
          <w:szCs w:val="22"/>
          <w:lang w:val="en-GB"/>
        </w:rPr>
        <w:t>is used as an estimate</w:t>
      </w:r>
      <w:r w:rsidR="005A3D4C" w:rsidRPr="00C66F96">
        <w:rPr>
          <w:rFonts w:asciiTheme="minorHAnsi" w:eastAsiaTheme="minorHAnsi" w:hAnsiTheme="minorHAnsi" w:cstheme="minorBidi"/>
          <w:sz w:val="22"/>
          <w:szCs w:val="22"/>
          <w:lang w:val="en-GB"/>
        </w:rPr>
        <w:t xml:space="preserve"> for ordinations between 2015 and 2030</w:t>
      </w:r>
      <w:r w:rsidRPr="00C66F96">
        <w:rPr>
          <w:rFonts w:asciiTheme="minorHAnsi" w:eastAsiaTheme="minorHAnsi" w:hAnsiTheme="minorHAnsi" w:cstheme="minorBidi"/>
          <w:sz w:val="22"/>
          <w:szCs w:val="22"/>
          <w:lang w:val="en-GB"/>
        </w:rPr>
        <w:t>.</w:t>
      </w:r>
    </w:p>
    <w:p w:rsidR="005A3D4C" w:rsidRPr="00C66F96" w:rsidRDefault="005A3D4C" w:rsidP="00C66F96">
      <w:pPr>
        <w:pStyle w:val="ListParagraph"/>
        <w:numPr>
          <w:ilvl w:val="0"/>
          <w:numId w:val="23"/>
        </w:numPr>
        <w:spacing w:after="200"/>
        <w:jc w:val="both"/>
        <w:rPr>
          <w:rFonts w:asciiTheme="minorHAnsi" w:eastAsiaTheme="minorHAnsi" w:hAnsiTheme="minorHAnsi" w:cstheme="minorBidi"/>
          <w:sz w:val="22"/>
          <w:szCs w:val="22"/>
          <w:lang w:val="en-GB"/>
        </w:rPr>
      </w:pPr>
      <w:r w:rsidRPr="00C66F96">
        <w:rPr>
          <w:rFonts w:asciiTheme="minorHAnsi" w:eastAsiaTheme="minorHAnsi" w:hAnsiTheme="minorHAnsi" w:cstheme="minorBidi"/>
          <w:sz w:val="22"/>
          <w:szCs w:val="22"/>
          <w:lang w:val="en-GB"/>
        </w:rPr>
        <w:t>All priests will retire at age 75 (not all do – but see below)</w:t>
      </w:r>
      <w:r w:rsidR="007B0E08" w:rsidRPr="00C66F96">
        <w:rPr>
          <w:rFonts w:asciiTheme="minorHAnsi" w:eastAsiaTheme="minorHAnsi" w:hAnsiTheme="minorHAnsi" w:cstheme="minorBidi"/>
          <w:sz w:val="22"/>
          <w:szCs w:val="22"/>
          <w:lang w:val="en-GB"/>
        </w:rPr>
        <w:t>.</w:t>
      </w:r>
    </w:p>
    <w:p w:rsidR="00241582" w:rsidRPr="00DD3FE8" w:rsidRDefault="00C51DDB" w:rsidP="00DD3FE8">
      <w:pPr>
        <w:pStyle w:val="ListParagraph"/>
        <w:numPr>
          <w:ilvl w:val="0"/>
          <w:numId w:val="23"/>
        </w:numPr>
        <w:spacing w:after="200"/>
        <w:jc w:val="both"/>
        <w:rPr>
          <w:rFonts w:asciiTheme="minorHAnsi" w:eastAsiaTheme="minorHAnsi" w:hAnsiTheme="minorHAnsi" w:cstheme="minorBidi"/>
          <w:sz w:val="22"/>
          <w:szCs w:val="22"/>
          <w:lang w:val="en-GB"/>
        </w:rPr>
      </w:pPr>
      <w:r w:rsidRPr="00C66F96">
        <w:rPr>
          <w:rFonts w:asciiTheme="minorHAnsi" w:eastAsiaTheme="minorHAnsi" w:hAnsiTheme="minorHAnsi" w:cstheme="minorBidi"/>
          <w:sz w:val="22"/>
          <w:szCs w:val="22"/>
          <w:lang w:val="en-GB"/>
        </w:rPr>
        <w:t xml:space="preserve">No priest will </w:t>
      </w:r>
      <w:r w:rsidR="005A3D4C" w:rsidRPr="00C66F96">
        <w:rPr>
          <w:rFonts w:asciiTheme="minorHAnsi" w:eastAsiaTheme="minorHAnsi" w:hAnsiTheme="minorHAnsi" w:cstheme="minorBidi"/>
          <w:sz w:val="22"/>
          <w:szCs w:val="22"/>
          <w:lang w:val="en-GB"/>
        </w:rPr>
        <w:t>cease active ministry before age 75 (a small number will)</w:t>
      </w:r>
      <w:r w:rsidR="007B0E08" w:rsidRPr="00C66F96">
        <w:rPr>
          <w:rFonts w:asciiTheme="minorHAnsi" w:eastAsiaTheme="minorHAnsi" w:hAnsiTheme="minorHAnsi" w:cstheme="minorBidi"/>
          <w:sz w:val="22"/>
          <w:szCs w:val="22"/>
          <w:lang w:val="en-GB"/>
        </w:rPr>
        <w:t>.</w:t>
      </w:r>
    </w:p>
    <w:p w:rsidR="005A3D4C" w:rsidRPr="005A3D4C" w:rsidRDefault="005A3D4C" w:rsidP="004F5DC4">
      <w:pPr>
        <w:spacing w:after="200"/>
        <w:contextualSpacing/>
        <w:jc w:val="both"/>
        <w:rPr>
          <w:rFonts w:asciiTheme="minorHAnsi" w:eastAsiaTheme="minorHAnsi" w:hAnsiTheme="minorHAnsi" w:cstheme="minorBidi"/>
          <w:sz w:val="22"/>
          <w:szCs w:val="22"/>
          <w:lang w:val="en-GB"/>
        </w:rPr>
      </w:pPr>
      <w:r w:rsidRPr="005A3D4C">
        <w:rPr>
          <w:rFonts w:asciiTheme="minorHAnsi" w:eastAsiaTheme="minorHAnsi" w:hAnsiTheme="minorHAnsi" w:cstheme="minorBidi"/>
          <w:sz w:val="22"/>
          <w:szCs w:val="22"/>
          <w:lang w:val="en-GB"/>
        </w:rPr>
        <w:t xml:space="preserve">On this basis, by 2030, all who are currently </w:t>
      </w:r>
      <w:r w:rsidR="00C51DDB">
        <w:rPr>
          <w:rFonts w:asciiTheme="minorHAnsi" w:eastAsiaTheme="minorHAnsi" w:hAnsiTheme="minorHAnsi" w:cstheme="minorBidi"/>
          <w:sz w:val="22"/>
          <w:szCs w:val="22"/>
          <w:lang w:val="en-GB"/>
        </w:rPr>
        <w:t xml:space="preserve">aged </w:t>
      </w:r>
      <w:r w:rsidRPr="005A3D4C">
        <w:rPr>
          <w:rFonts w:asciiTheme="minorHAnsi" w:eastAsiaTheme="minorHAnsi" w:hAnsiTheme="minorHAnsi" w:cstheme="minorBidi"/>
          <w:sz w:val="22"/>
          <w:szCs w:val="22"/>
          <w:lang w:val="en-GB"/>
        </w:rPr>
        <w:t xml:space="preserve">60 or above will be retired or deceased (leaving around 39 of the </w:t>
      </w:r>
      <w:r w:rsidRPr="005A3D4C">
        <w:rPr>
          <w:rFonts w:asciiTheme="minorHAnsi" w:eastAsiaTheme="minorHAnsi" w:hAnsiTheme="minorHAnsi" w:cstheme="minorBidi"/>
          <w:i/>
          <w:sz w:val="22"/>
          <w:szCs w:val="22"/>
          <w:lang w:val="en-GB"/>
        </w:rPr>
        <w:t xml:space="preserve">current </w:t>
      </w:r>
      <w:r w:rsidR="00194CDB">
        <w:rPr>
          <w:rFonts w:asciiTheme="minorHAnsi" w:eastAsiaTheme="minorHAnsi" w:hAnsiTheme="minorHAnsi" w:cstheme="minorBidi"/>
          <w:i/>
          <w:sz w:val="22"/>
          <w:szCs w:val="22"/>
          <w:lang w:val="en-GB"/>
        </w:rPr>
        <w:t xml:space="preserve">active </w:t>
      </w:r>
      <w:r w:rsidRPr="005A3D4C">
        <w:rPr>
          <w:rFonts w:asciiTheme="minorHAnsi" w:eastAsiaTheme="minorHAnsi" w:hAnsiTheme="minorHAnsi" w:cstheme="minorBidi"/>
          <w:i/>
          <w:sz w:val="22"/>
          <w:szCs w:val="22"/>
          <w:lang w:val="en-GB"/>
        </w:rPr>
        <w:t>group</w:t>
      </w:r>
      <w:r w:rsidRPr="005A3D4C">
        <w:rPr>
          <w:rFonts w:asciiTheme="minorHAnsi" w:eastAsiaTheme="minorHAnsi" w:hAnsiTheme="minorHAnsi" w:cstheme="minorBidi"/>
          <w:sz w:val="22"/>
          <w:szCs w:val="22"/>
          <w:lang w:val="en-GB"/>
        </w:rPr>
        <w:t xml:space="preserve"> </w:t>
      </w:r>
      <w:r w:rsidR="00194CDB">
        <w:rPr>
          <w:rFonts w:asciiTheme="minorHAnsi" w:eastAsiaTheme="minorHAnsi" w:hAnsiTheme="minorHAnsi" w:cstheme="minorBidi"/>
          <w:sz w:val="22"/>
          <w:szCs w:val="22"/>
          <w:lang w:val="en-GB"/>
        </w:rPr>
        <w:t xml:space="preserve">still </w:t>
      </w:r>
      <w:r w:rsidRPr="005A3D4C">
        <w:rPr>
          <w:rFonts w:asciiTheme="minorHAnsi" w:eastAsiaTheme="minorHAnsi" w:hAnsiTheme="minorHAnsi" w:cstheme="minorBidi"/>
          <w:sz w:val="22"/>
          <w:szCs w:val="22"/>
          <w:lang w:val="en-GB"/>
        </w:rPr>
        <w:t>active</w:t>
      </w:r>
      <w:r w:rsidR="00194CDB">
        <w:rPr>
          <w:rFonts w:asciiTheme="minorHAnsi" w:eastAsiaTheme="minorHAnsi" w:hAnsiTheme="minorHAnsi" w:cstheme="minorBidi"/>
          <w:sz w:val="22"/>
          <w:szCs w:val="22"/>
          <w:lang w:val="en-GB"/>
        </w:rPr>
        <w:t>)</w:t>
      </w:r>
      <w:r w:rsidR="00BA0C36">
        <w:rPr>
          <w:rFonts w:asciiTheme="minorHAnsi" w:eastAsiaTheme="minorHAnsi" w:hAnsiTheme="minorHAnsi" w:cstheme="minorBidi"/>
          <w:sz w:val="22"/>
          <w:szCs w:val="22"/>
          <w:lang w:val="en-GB"/>
        </w:rPr>
        <w:t xml:space="preserve">. If 13 more priests are </w:t>
      </w:r>
      <w:r w:rsidR="004E3714">
        <w:rPr>
          <w:rFonts w:asciiTheme="minorHAnsi" w:eastAsiaTheme="minorHAnsi" w:hAnsiTheme="minorHAnsi" w:cstheme="minorBidi"/>
          <w:sz w:val="22"/>
          <w:szCs w:val="22"/>
          <w:lang w:val="en-GB"/>
        </w:rPr>
        <w:t xml:space="preserve">ordained </w:t>
      </w:r>
      <w:r w:rsidR="00BA0C36">
        <w:rPr>
          <w:rFonts w:asciiTheme="minorHAnsi" w:eastAsiaTheme="minorHAnsi" w:hAnsiTheme="minorHAnsi" w:cstheme="minorBidi"/>
          <w:sz w:val="22"/>
          <w:szCs w:val="22"/>
          <w:lang w:val="en-GB"/>
        </w:rPr>
        <w:t>this gives</w:t>
      </w:r>
      <w:r w:rsidR="00241582">
        <w:rPr>
          <w:rFonts w:asciiTheme="minorHAnsi" w:eastAsiaTheme="minorHAnsi" w:hAnsiTheme="minorHAnsi" w:cstheme="minorBidi"/>
          <w:sz w:val="22"/>
          <w:szCs w:val="22"/>
          <w:lang w:val="en-GB"/>
        </w:rPr>
        <w:t xml:space="preserve"> a total of </w:t>
      </w:r>
      <w:r w:rsidRPr="005A3D4C">
        <w:rPr>
          <w:rFonts w:asciiTheme="minorHAnsi" w:eastAsiaTheme="minorHAnsi" w:hAnsiTheme="minorHAnsi" w:cstheme="minorBidi"/>
          <w:sz w:val="22"/>
          <w:szCs w:val="22"/>
          <w:lang w:val="en-GB"/>
        </w:rPr>
        <w:t>52</w:t>
      </w:r>
      <w:r w:rsidR="004F7B2B">
        <w:rPr>
          <w:rFonts w:asciiTheme="minorHAnsi" w:eastAsiaTheme="minorHAnsi" w:hAnsiTheme="minorHAnsi" w:cstheme="minorBidi"/>
          <w:sz w:val="22"/>
          <w:szCs w:val="22"/>
          <w:lang w:val="en-GB"/>
        </w:rPr>
        <w:t>.</w:t>
      </w:r>
    </w:p>
    <w:p w:rsidR="00241582" w:rsidRDefault="00241582" w:rsidP="004F5DC4">
      <w:pPr>
        <w:spacing w:after="200"/>
        <w:contextualSpacing/>
        <w:jc w:val="both"/>
        <w:rPr>
          <w:rFonts w:asciiTheme="minorHAnsi" w:eastAsiaTheme="minorHAnsi" w:hAnsiTheme="minorHAnsi" w:cstheme="minorBidi"/>
          <w:sz w:val="22"/>
          <w:szCs w:val="22"/>
          <w:lang w:val="en-GB"/>
        </w:rPr>
      </w:pPr>
    </w:p>
    <w:p w:rsidR="00854C8F" w:rsidRDefault="00241582" w:rsidP="004F5DC4">
      <w:pPr>
        <w:spacing w:after="200"/>
        <w:contextualSpacing/>
        <w:jc w:val="both"/>
        <w:rPr>
          <w:rFonts w:asciiTheme="minorHAnsi" w:eastAsiaTheme="minorHAnsi" w:hAnsiTheme="minorHAnsi" w:cstheme="minorBidi"/>
          <w:sz w:val="22"/>
          <w:szCs w:val="22"/>
          <w:lang w:val="en-GB"/>
        </w:rPr>
      </w:pPr>
      <w:r w:rsidRPr="004F7B2B">
        <w:rPr>
          <w:rFonts w:asciiTheme="minorHAnsi" w:eastAsiaTheme="minorHAnsi" w:hAnsiTheme="minorHAnsi" w:cstheme="minorBidi"/>
          <w:b/>
          <w:sz w:val="22"/>
          <w:szCs w:val="22"/>
          <w:lang w:val="en-GB"/>
        </w:rPr>
        <w:t>Note</w:t>
      </w:r>
      <w:r w:rsidR="004F7B2B" w:rsidRPr="004F7B2B">
        <w:rPr>
          <w:rFonts w:asciiTheme="minorHAnsi" w:eastAsiaTheme="minorHAnsi" w:hAnsiTheme="minorHAnsi" w:cstheme="minorBidi"/>
          <w:b/>
          <w:sz w:val="22"/>
          <w:szCs w:val="22"/>
          <w:lang w:val="en-GB"/>
        </w:rPr>
        <w:t>s</w:t>
      </w:r>
      <w:r>
        <w:rPr>
          <w:rFonts w:asciiTheme="minorHAnsi" w:eastAsiaTheme="minorHAnsi" w:hAnsiTheme="minorHAnsi" w:cstheme="minorBidi"/>
          <w:sz w:val="22"/>
          <w:szCs w:val="22"/>
          <w:lang w:val="en-GB"/>
        </w:rPr>
        <w:t>:</w:t>
      </w:r>
    </w:p>
    <w:p w:rsidR="00854C8F" w:rsidRDefault="004F7B2B" w:rsidP="004F5DC4">
      <w:pPr>
        <w:spacing w:after="200"/>
        <w:contextualSpacing/>
        <w:jc w:val="both"/>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a) </w:t>
      </w:r>
      <w:r w:rsidR="005A3D4C" w:rsidRPr="005A3D4C">
        <w:rPr>
          <w:rFonts w:asciiTheme="minorHAnsi" w:eastAsiaTheme="minorHAnsi" w:hAnsiTheme="minorHAnsi" w:cstheme="minorBidi"/>
          <w:sz w:val="22"/>
          <w:szCs w:val="22"/>
          <w:lang w:val="en-GB"/>
        </w:rPr>
        <w:t>Many priests stay on in active service beyond age 75 (currently around 20%</w:t>
      </w:r>
      <w:r w:rsidR="00241582">
        <w:rPr>
          <w:rFonts w:asciiTheme="minorHAnsi" w:eastAsiaTheme="minorHAnsi" w:hAnsiTheme="minorHAnsi" w:cstheme="minorBidi"/>
          <w:sz w:val="22"/>
          <w:szCs w:val="22"/>
          <w:lang w:val="en-GB"/>
        </w:rPr>
        <w:t xml:space="preserve">) and a small number </w:t>
      </w:r>
      <w:r w:rsidR="004E3714">
        <w:rPr>
          <w:rFonts w:asciiTheme="minorHAnsi" w:eastAsiaTheme="minorHAnsi" w:hAnsiTheme="minorHAnsi" w:cstheme="minorBidi"/>
          <w:sz w:val="22"/>
          <w:szCs w:val="22"/>
          <w:lang w:val="en-GB"/>
        </w:rPr>
        <w:t xml:space="preserve">are likely to </w:t>
      </w:r>
      <w:r w:rsidR="00241582">
        <w:rPr>
          <w:rFonts w:asciiTheme="minorHAnsi" w:eastAsiaTheme="minorHAnsi" w:hAnsiTheme="minorHAnsi" w:cstheme="minorBidi"/>
          <w:sz w:val="22"/>
          <w:szCs w:val="22"/>
          <w:lang w:val="en-GB"/>
        </w:rPr>
        <w:t>cease a</w:t>
      </w:r>
      <w:r w:rsidR="00854C8F">
        <w:rPr>
          <w:rFonts w:asciiTheme="minorHAnsi" w:eastAsiaTheme="minorHAnsi" w:hAnsiTheme="minorHAnsi" w:cstheme="minorBidi"/>
          <w:sz w:val="22"/>
          <w:szCs w:val="22"/>
          <w:lang w:val="en-GB"/>
        </w:rPr>
        <w:t>ctive ministry before that age.</w:t>
      </w:r>
    </w:p>
    <w:p w:rsidR="00854C8F" w:rsidRDefault="004F7B2B" w:rsidP="004F5DC4">
      <w:pPr>
        <w:spacing w:after="200"/>
        <w:contextualSpacing/>
        <w:jc w:val="both"/>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b) 13 </w:t>
      </w:r>
      <w:r w:rsidR="005A3D4C" w:rsidRPr="005A3D4C">
        <w:rPr>
          <w:rFonts w:asciiTheme="minorHAnsi" w:eastAsiaTheme="minorHAnsi" w:hAnsiTheme="minorHAnsi" w:cstheme="minorBidi"/>
          <w:sz w:val="22"/>
          <w:szCs w:val="22"/>
          <w:lang w:val="en-GB"/>
        </w:rPr>
        <w:t xml:space="preserve">ordinations </w:t>
      </w:r>
      <w:r w:rsidR="00C51DDB">
        <w:rPr>
          <w:rFonts w:asciiTheme="minorHAnsi" w:eastAsiaTheme="minorHAnsi" w:hAnsiTheme="minorHAnsi" w:cstheme="minorBidi"/>
          <w:sz w:val="22"/>
          <w:szCs w:val="22"/>
          <w:lang w:val="en-GB"/>
        </w:rPr>
        <w:t xml:space="preserve">in the next </w:t>
      </w:r>
      <w:r>
        <w:rPr>
          <w:rFonts w:asciiTheme="minorHAnsi" w:eastAsiaTheme="minorHAnsi" w:hAnsiTheme="minorHAnsi" w:cstheme="minorBidi"/>
          <w:sz w:val="22"/>
          <w:szCs w:val="22"/>
          <w:lang w:val="en-GB"/>
        </w:rPr>
        <w:t xml:space="preserve">15 years may be </w:t>
      </w:r>
      <w:r w:rsidR="00194CDB">
        <w:rPr>
          <w:rFonts w:asciiTheme="minorHAnsi" w:eastAsiaTheme="minorHAnsi" w:hAnsiTheme="minorHAnsi" w:cstheme="minorBidi"/>
          <w:sz w:val="22"/>
          <w:szCs w:val="22"/>
          <w:lang w:val="en-GB"/>
        </w:rPr>
        <w:t xml:space="preserve">an </w:t>
      </w:r>
      <w:r>
        <w:rPr>
          <w:rFonts w:asciiTheme="minorHAnsi" w:eastAsiaTheme="minorHAnsi" w:hAnsiTheme="minorHAnsi" w:cstheme="minorBidi"/>
          <w:sz w:val="22"/>
          <w:szCs w:val="22"/>
          <w:lang w:val="en-GB"/>
        </w:rPr>
        <w:t>optimistic</w:t>
      </w:r>
      <w:r w:rsidR="00194CDB">
        <w:rPr>
          <w:rFonts w:asciiTheme="minorHAnsi" w:eastAsiaTheme="minorHAnsi" w:hAnsiTheme="minorHAnsi" w:cstheme="minorBidi"/>
          <w:sz w:val="22"/>
          <w:szCs w:val="22"/>
          <w:lang w:val="en-GB"/>
        </w:rPr>
        <w:t xml:space="preserve"> estimate</w:t>
      </w:r>
      <w:r>
        <w:rPr>
          <w:rFonts w:asciiTheme="minorHAnsi" w:eastAsiaTheme="minorHAnsi" w:hAnsiTheme="minorHAnsi" w:cstheme="minorBidi"/>
          <w:sz w:val="22"/>
          <w:szCs w:val="22"/>
          <w:lang w:val="en-GB"/>
        </w:rPr>
        <w:t>.</w:t>
      </w:r>
    </w:p>
    <w:p w:rsidR="00194CDB" w:rsidRDefault="00194CDB" w:rsidP="004F5DC4">
      <w:pPr>
        <w:spacing w:after="200"/>
        <w:contextualSpacing/>
        <w:jc w:val="both"/>
        <w:rPr>
          <w:rFonts w:asciiTheme="minorHAnsi" w:eastAsiaTheme="minorHAnsi" w:hAnsiTheme="minorHAnsi" w:cstheme="minorBidi"/>
          <w:sz w:val="22"/>
          <w:szCs w:val="22"/>
          <w:lang w:val="en-GB"/>
        </w:rPr>
      </w:pPr>
    </w:p>
    <w:p w:rsidR="0086320D" w:rsidRDefault="004F7B2B" w:rsidP="004F5DC4">
      <w:pPr>
        <w:spacing w:after="200"/>
        <w:contextualSpacing/>
        <w:jc w:val="both"/>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T</w:t>
      </w:r>
      <w:r w:rsidR="005A3D4C" w:rsidRPr="005A3D4C">
        <w:rPr>
          <w:rFonts w:asciiTheme="minorHAnsi" w:eastAsiaTheme="minorHAnsi" w:hAnsiTheme="minorHAnsi" w:cstheme="minorBidi"/>
          <w:sz w:val="22"/>
          <w:szCs w:val="22"/>
          <w:lang w:val="en-GB"/>
        </w:rPr>
        <w:t xml:space="preserve">hese issues </w:t>
      </w:r>
      <w:r w:rsidR="00C51DDB">
        <w:rPr>
          <w:rFonts w:asciiTheme="minorHAnsi" w:eastAsiaTheme="minorHAnsi" w:hAnsiTheme="minorHAnsi" w:cstheme="minorBidi"/>
          <w:sz w:val="22"/>
          <w:szCs w:val="22"/>
          <w:lang w:val="en-GB"/>
        </w:rPr>
        <w:t>m</w:t>
      </w:r>
      <w:r w:rsidR="009D53C1">
        <w:rPr>
          <w:rFonts w:asciiTheme="minorHAnsi" w:eastAsiaTheme="minorHAnsi" w:hAnsiTheme="minorHAnsi" w:cstheme="minorBidi"/>
          <w:sz w:val="22"/>
          <w:szCs w:val="22"/>
          <w:lang w:val="en-GB"/>
        </w:rPr>
        <w:t xml:space="preserve">ay balance out to some extent, </w:t>
      </w:r>
      <w:r w:rsidR="00C51DDB">
        <w:rPr>
          <w:rFonts w:asciiTheme="minorHAnsi" w:eastAsiaTheme="minorHAnsi" w:hAnsiTheme="minorHAnsi" w:cstheme="minorBidi"/>
          <w:sz w:val="22"/>
          <w:szCs w:val="22"/>
          <w:lang w:val="en-GB"/>
        </w:rPr>
        <w:t>hence the overall estimate of around 50 active priests in</w:t>
      </w:r>
      <w:r w:rsidR="004F5DC4">
        <w:rPr>
          <w:rFonts w:asciiTheme="minorHAnsi" w:eastAsiaTheme="minorHAnsi" w:hAnsiTheme="minorHAnsi" w:cstheme="minorBidi"/>
          <w:sz w:val="22"/>
          <w:szCs w:val="22"/>
          <w:lang w:val="en-GB"/>
        </w:rPr>
        <w:t xml:space="preserve"> our Diocese in </w:t>
      </w:r>
      <w:r w:rsidR="00C51DDB">
        <w:rPr>
          <w:rFonts w:asciiTheme="minorHAnsi" w:eastAsiaTheme="minorHAnsi" w:hAnsiTheme="minorHAnsi" w:cstheme="minorBidi"/>
          <w:sz w:val="22"/>
          <w:szCs w:val="22"/>
          <w:lang w:val="en-GB"/>
        </w:rPr>
        <w:t>2030.</w:t>
      </w:r>
    </w:p>
    <w:p w:rsidR="005B73E4" w:rsidRDefault="005B73E4" w:rsidP="0086320D">
      <w:pPr>
        <w:rPr>
          <w:rFonts w:eastAsia="Times New Roman" w:cs="Arial"/>
          <w:b/>
          <w:sz w:val="22"/>
          <w:szCs w:val="22"/>
          <w:lang w:val="en-GB" w:eastAsia="en-GB"/>
        </w:rPr>
      </w:pPr>
    </w:p>
    <w:p w:rsidR="00687412" w:rsidRDefault="00B26506" w:rsidP="00B26506">
      <w:pPr>
        <w:rPr>
          <w:rFonts w:eastAsia="Times New Roman" w:cs="Arial"/>
          <w:sz w:val="22"/>
          <w:szCs w:val="22"/>
          <w:lang w:val="en-GB" w:eastAsia="en-GB"/>
        </w:rPr>
      </w:pPr>
      <w:r w:rsidRPr="00B26506">
        <w:rPr>
          <w:rFonts w:eastAsia="Times New Roman" w:cs="Arial"/>
          <w:sz w:val="22"/>
          <w:szCs w:val="22"/>
          <w:lang w:val="en-GB" w:eastAsia="en-GB"/>
        </w:rPr>
        <w:t xml:space="preserve">c) </w:t>
      </w:r>
      <w:r>
        <w:rPr>
          <w:rFonts w:eastAsia="Times New Roman" w:cs="Arial"/>
          <w:sz w:val="22"/>
          <w:szCs w:val="22"/>
          <w:lang w:val="en-GB" w:eastAsia="en-GB"/>
        </w:rPr>
        <w:t xml:space="preserve">The term ‘retired priest’ refers </w:t>
      </w:r>
      <w:r w:rsidR="00687412">
        <w:rPr>
          <w:rFonts w:eastAsia="Times New Roman" w:cs="Arial"/>
          <w:sz w:val="22"/>
          <w:szCs w:val="22"/>
          <w:lang w:val="en-GB" w:eastAsia="en-GB"/>
        </w:rPr>
        <w:t xml:space="preserve">to those priests who have retired from </w:t>
      </w:r>
      <w:r w:rsidR="0091095E">
        <w:rPr>
          <w:rFonts w:eastAsia="Times New Roman" w:cs="Arial"/>
          <w:sz w:val="22"/>
          <w:szCs w:val="22"/>
          <w:lang w:val="en-GB" w:eastAsia="en-GB"/>
        </w:rPr>
        <w:t xml:space="preserve">‘the Office’ or </w:t>
      </w:r>
      <w:r w:rsidR="00687412">
        <w:rPr>
          <w:rFonts w:eastAsia="Times New Roman" w:cs="Arial"/>
          <w:sz w:val="22"/>
          <w:szCs w:val="22"/>
          <w:lang w:val="en-GB" w:eastAsia="en-GB"/>
        </w:rPr>
        <w:t>active service. Once ordained, a priest is always a priest</w:t>
      </w:r>
      <w:r w:rsidR="0091095E">
        <w:rPr>
          <w:rFonts w:eastAsia="Times New Roman" w:cs="Arial"/>
          <w:sz w:val="22"/>
          <w:szCs w:val="22"/>
          <w:lang w:val="en-GB" w:eastAsia="en-GB"/>
        </w:rPr>
        <w:t>.</w:t>
      </w:r>
    </w:p>
    <w:p w:rsidR="00DD3FE8" w:rsidRDefault="00DD3FE8" w:rsidP="0086320D">
      <w:pPr>
        <w:rPr>
          <w:rFonts w:eastAsia="Times New Roman" w:cs="Arial"/>
          <w:sz w:val="22"/>
          <w:szCs w:val="22"/>
          <w:lang w:val="en-GB" w:eastAsia="en-GB"/>
        </w:rPr>
      </w:pPr>
    </w:p>
    <w:p w:rsidR="0086320D" w:rsidRPr="0048009A" w:rsidRDefault="00687412" w:rsidP="0086320D">
      <w:pPr>
        <w:rPr>
          <w:rFonts w:eastAsia="Times New Roman" w:cs="Arial"/>
          <w:sz w:val="22"/>
          <w:szCs w:val="22"/>
          <w:lang w:val="en-GB" w:eastAsia="en-GB"/>
        </w:rPr>
      </w:pPr>
      <w:r>
        <w:rPr>
          <w:rFonts w:eastAsia="Times New Roman" w:cs="Arial"/>
          <w:sz w:val="22"/>
          <w:szCs w:val="22"/>
          <w:lang w:val="en-GB" w:eastAsia="en-GB"/>
        </w:rPr>
        <w:lastRenderedPageBreak/>
        <w:t xml:space="preserve"> </w:t>
      </w:r>
      <w:r w:rsidR="00123397" w:rsidRPr="00194CDB">
        <w:rPr>
          <w:rFonts w:eastAsia="Times New Roman" w:cs="Arial"/>
          <w:b/>
          <w:color w:val="003D7B"/>
          <w:szCs w:val="22"/>
          <w:lang w:val="en-GB" w:eastAsia="en-GB"/>
        </w:rPr>
        <w:t xml:space="preserve">2.7 </w:t>
      </w:r>
      <w:r w:rsidR="0086320D" w:rsidRPr="00194CDB">
        <w:rPr>
          <w:rFonts w:eastAsia="Times New Roman" w:cs="Arial"/>
          <w:b/>
          <w:color w:val="003D7B"/>
          <w:szCs w:val="22"/>
          <w:lang w:val="en-GB" w:eastAsia="en-GB"/>
        </w:rPr>
        <w:t xml:space="preserve">The age profile of </w:t>
      </w:r>
      <w:r w:rsidR="005A3D4C" w:rsidRPr="00194CDB">
        <w:rPr>
          <w:rFonts w:eastAsia="Times New Roman" w:cs="Arial"/>
          <w:b/>
          <w:color w:val="003D7B"/>
          <w:szCs w:val="22"/>
          <w:lang w:val="en-GB" w:eastAsia="en-GB"/>
        </w:rPr>
        <w:t>priests</w:t>
      </w:r>
    </w:p>
    <w:p w:rsidR="0086320D" w:rsidRPr="0086320D" w:rsidRDefault="0088465A" w:rsidP="0086320D">
      <w:pPr>
        <w:jc w:val="both"/>
        <w:rPr>
          <w:rFonts w:eastAsia="Times New Roman" w:cs="Arial"/>
          <w:sz w:val="22"/>
          <w:szCs w:val="22"/>
          <w:lang w:val="en-GB" w:eastAsia="en-GB"/>
        </w:rPr>
      </w:pPr>
      <w:r w:rsidRPr="0088465A">
        <w:rPr>
          <w:rFonts w:eastAsia="Times New Roman" w:cs="Arial"/>
          <w:noProof/>
          <w:sz w:val="22"/>
          <w:szCs w:val="22"/>
          <w:lang w:val="en-GB" w:eastAsia="en-GB"/>
        </w:rPr>
        <mc:AlternateContent>
          <mc:Choice Requires="wps">
            <w:drawing>
              <wp:anchor distT="0" distB="0" distL="114300" distR="114300" simplePos="0" relativeHeight="251685887" behindDoc="1" locked="0" layoutInCell="1" allowOverlap="1" wp14:anchorId="2706963B" wp14:editId="42BE2E99">
                <wp:simplePos x="0" y="0"/>
                <wp:positionH relativeFrom="column">
                  <wp:posOffset>2068830</wp:posOffset>
                </wp:positionH>
                <wp:positionV relativeFrom="paragraph">
                  <wp:posOffset>950630</wp:posOffset>
                </wp:positionV>
                <wp:extent cx="1848896" cy="2713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896" cy="271305"/>
                        </a:xfrm>
                        <a:prstGeom prst="rect">
                          <a:avLst/>
                        </a:prstGeom>
                        <a:solidFill>
                          <a:srgbClr val="FFFFFF"/>
                        </a:solidFill>
                        <a:ln w="9525">
                          <a:noFill/>
                          <a:miter lim="800000"/>
                          <a:headEnd/>
                          <a:tailEnd/>
                        </a:ln>
                      </wps:spPr>
                      <wps:txbx>
                        <w:txbxContent>
                          <w:p w:rsidR="007D1ECC" w:rsidRDefault="007D1ECC">
                            <w:r>
                              <w:t>(At 31</w:t>
                            </w:r>
                            <w:r w:rsidRPr="0088465A">
                              <w:rPr>
                                <w:vertAlign w:val="superscript"/>
                              </w:rPr>
                              <w:t>st</w:t>
                            </w:r>
                            <w:r>
                              <w:t xml:space="preserve"> December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2.9pt;margin-top:74.85pt;width:145.6pt;height:21.35pt;z-index:-251630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" stroked="f">
                <v:textbox>
                  <w:txbxContent>
                    <w:p w:rsidR="007D1ECC" w:rsidRDefault="007D1ECC">
                      <w:r>
                        <w:t>(At 31</w:t>
                      </w:r>
                      <w:r w:rsidRPr="0088465A">
                        <w:rPr>
                          <w:vertAlign w:val="superscript"/>
                        </w:rPr>
                        <w:t>st</w:t>
                      </w:r>
                      <w:r>
                        <w:t xml:space="preserve"> December 2014)</w:t>
                      </w:r>
                    </w:p>
                  </w:txbxContent>
                </v:textbox>
              </v:shape>
            </w:pict>
          </mc:Fallback>
        </mc:AlternateContent>
      </w:r>
      <w:r w:rsidRPr="00BE2854">
        <w:rPr>
          <w:noProof/>
          <w:sz w:val="28"/>
          <w:szCs w:val="28"/>
          <w:lang w:val="en-GB" w:eastAsia="en-GB"/>
        </w:rPr>
        <w:drawing>
          <wp:anchor distT="0" distB="0" distL="114300" distR="114300" simplePos="0" relativeHeight="251673088" behindDoc="1" locked="0" layoutInCell="1" allowOverlap="1" wp14:anchorId="1A4AFD72" wp14:editId="49E9BD0E">
            <wp:simplePos x="0" y="0"/>
            <wp:positionH relativeFrom="column">
              <wp:posOffset>29845</wp:posOffset>
            </wp:positionH>
            <wp:positionV relativeFrom="paragraph">
              <wp:posOffset>639445</wp:posOffset>
            </wp:positionV>
            <wp:extent cx="5767705" cy="3768090"/>
            <wp:effectExtent l="0" t="0" r="23495" b="22860"/>
            <wp:wrapTight wrapText="bothSides">
              <wp:wrapPolygon edited="0">
                <wp:start x="0" y="0"/>
                <wp:lineTo x="0" y="21622"/>
                <wp:lineTo x="21617" y="21622"/>
                <wp:lineTo x="21617"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86320D" w:rsidRPr="0086320D">
        <w:rPr>
          <w:rFonts w:eastAsia="Times New Roman" w:cs="Arial"/>
          <w:sz w:val="22"/>
          <w:szCs w:val="22"/>
          <w:lang w:val="en-GB" w:eastAsia="en-GB"/>
        </w:rPr>
        <w:t xml:space="preserve">The age profile of our </w:t>
      </w:r>
      <w:r w:rsidR="00983B8D">
        <w:rPr>
          <w:rFonts w:eastAsia="Times New Roman" w:cs="Arial"/>
          <w:sz w:val="22"/>
          <w:szCs w:val="22"/>
          <w:lang w:val="en-GB" w:eastAsia="en-GB"/>
        </w:rPr>
        <w:t xml:space="preserve">active </w:t>
      </w:r>
      <w:r w:rsidR="0086320D" w:rsidRPr="0086320D">
        <w:rPr>
          <w:rFonts w:eastAsia="Times New Roman" w:cs="Arial"/>
          <w:sz w:val="22"/>
          <w:szCs w:val="22"/>
          <w:lang w:val="en-GB" w:eastAsia="en-GB"/>
        </w:rPr>
        <w:t>Diocesan priests has also changed a lot over time. As the grap</w:t>
      </w:r>
      <w:r w:rsidR="00C66F96">
        <w:rPr>
          <w:rFonts w:eastAsia="Times New Roman" w:cs="Arial"/>
          <w:sz w:val="22"/>
          <w:szCs w:val="22"/>
          <w:lang w:val="en-GB" w:eastAsia="en-GB"/>
        </w:rPr>
        <w:t xml:space="preserve">h below indicates, we </w:t>
      </w:r>
      <w:r w:rsidR="0086320D" w:rsidRPr="0086320D">
        <w:rPr>
          <w:rFonts w:eastAsia="Times New Roman" w:cs="Arial"/>
          <w:sz w:val="22"/>
          <w:szCs w:val="22"/>
          <w:lang w:val="en-GB" w:eastAsia="en-GB"/>
        </w:rPr>
        <w:t xml:space="preserve">have only 5 priests aged 40 or under; almost half </w:t>
      </w:r>
      <w:r w:rsidR="005B73E4">
        <w:rPr>
          <w:rFonts w:eastAsia="Times New Roman" w:cs="Arial"/>
          <w:sz w:val="22"/>
          <w:szCs w:val="22"/>
          <w:lang w:val="en-GB" w:eastAsia="en-GB"/>
        </w:rPr>
        <w:t xml:space="preserve">of our active priests </w:t>
      </w:r>
      <w:r w:rsidR="0086320D" w:rsidRPr="0086320D">
        <w:rPr>
          <w:rFonts w:eastAsia="Times New Roman" w:cs="Arial"/>
          <w:sz w:val="22"/>
          <w:szCs w:val="22"/>
          <w:lang w:val="en-GB" w:eastAsia="en-GB"/>
        </w:rPr>
        <w:t>(47.2%) are already aged 65 or over.</w:t>
      </w:r>
      <w:r w:rsidR="005A3D4C">
        <w:rPr>
          <w:rFonts w:eastAsia="Times New Roman" w:cs="Arial"/>
          <w:sz w:val="22"/>
          <w:szCs w:val="22"/>
          <w:lang w:val="en-GB" w:eastAsia="en-GB"/>
        </w:rPr>
        <w:t xml:space="preserve"> </w:t>
      </w:r>
    </w:p>
    <w:p w:rsidR="00E94416" w:rsidRDefault="00E94416">
      <w:pPr>
        <w:rPr>
          <w:b/>
          <w:color w:val="632423"/>
          <w:sz w:val="28"/>
          <w:lang w:val="en-GB"/>
        </w:rPr>
      </w:pPr>
    </w:p>
    <w:p w:rsidR="0002538A" w:rsidRPr="00D25F77" w:rsidRDefault="002F2B56">
      <w:pPr>
        <w:rPr>
          <w:sz w:val="22"/>
          <w:lang w:val="en-GB"/>
        </w:rPr>
      </w:pPr>
      <w:r w:rsidRPr="004F5DC4">
        <w:rPr>
          <w:sz w:val="22"/>
          <w:lang w:val="en-GB"/>
        </w:rPr>
        <w:t>More detailed information about the age profile of active and retired Diocesan priests (as at 31</w:t>
      </w:r>
      <w:r w:rsidRPr="004F5DC4">
        <w:rPr>
          <w:sz w:val="22"/>
          <w:vertAlign w:val="superscript"/>
          <w:lang w:val="en-GB"/>
        </w:rPr>
        <w:t>st</w:t>
      </w:r>
      <w:r w:rsidRPr="004F5DC4">
        <w:rPr>
          <w:sz w:val="22"/>
          <w:lang w:val="en-GB"/>
        </w:rPr>
        <w:t xml:space="preserve"> December 2014) is shown in the table below</w:t>
      </w:r>
      <w:r w:rsidR="00D25F77">
        <w:rPr>
          <w:sz w:val="22"/>
          <w:lang w:val="en-GB"/>
        </w:rPr>
        <w:t>.</w:t>
      </w:r>
    </w:p>
    <w:p w:rsidR="0002538A" w:rsidRPr="004E3714" w:rsidRDefault="0002538A">
      <w:pPr>
        <w:rPr>
          <w:b/>
          <w:lang w:val="en-GB"/>
        </w:rPr>
      </w:pPr>
    </w:p>
    <w:tbl>
      <w:tblPr>
        <w:tblStyle w:val="ColorfulList-Accent1"/>
        <w:tblpPr w:leftFromText="180" w:rightFromText="180" w:vertAnchor="page" w:horzAnchor="margin" w:tblpXSpec="center" w:tblpY="968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5"/>
        <w:gridCol w:w="2727"/>
        <w:gridCol w:w="1883"/>
      </w:tblGrid>
      <w:tr w:rsidR="00D25F77" w:rsidRPr="00291ADF" w:rsidTr="00D25F77">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35" w:type="dxa"/>
            <w:shd w:val="clear" w:color="auto" w:fill="9C1212"/>
            <w:hideMark/>
          </w:tcPr>
          <w:p w:rsidR="00D25F77" w:rsidRPr="00291ADF" w:rsidRDefault="00D25F77" w:rsidP="00D25F77">
            <w:pPr>
              <w:tabs>
                <w:tab w:val="left" w:pos="1575"/>
              </w:tabs>
              <w:rPr>
                <w:rFonts w:eastAsiaTheme="minorHAnsi" w:cstheme="minorBidi"/>
              </w:rPr>
            </w:pPr>
            <w:r w:rsidRPr="00291ADF">
              <w:rPr>
                <w:rFonts w:cstheme="minorBidi"/>
              </w:rPr>
              <w:t>Age</w:t>
            </w:r>
          </w:p>
        </w:tc>
        <w:tc>
          <w:tcPr>
            <w:tcW w:w="2727" w:type="dxa"/>
            <w:shd w:val="clear" w:color="auto" w:fill="9C1212"/>
            <w:hideMark/>
          </w:tcPr>
          <w:p w:rsidR="00D25F77" w:rsidRPr="00291ADF" w:rsidRDefault="00D25F77" w:rsidP="00D25F77">
            <w:pPr>
              <w:tabs>
                <w:tab w:val="left" w:pos="1575"/>
              </w:tabs>
              <w:ind w:left="-426" w:firstLine="426"/>
              <w:jc w:val="center"/>
              <w:cnfStyle w:val="100000000000" w:firstRow="1" w:lastRow="0" w:firstColumn="0" w:lastColumn="0" w:oddVBand="0" w:evenVBand="0" w:oddHBand="0" w:evenHBand="0" w:firstRowFirstColumn="0" w:firstRowLastColumn="0" w:lastRowFirstColumn="0" w:lastRowLastColumn="0"/>
              <w:rPr>
                <w:rFonts w:cstheme="minorBidi"/>
              </w:rPr>
            </w:pPr>
            <w:r w:rsidRPr="00291ADF">
              <w:rPr>
                <w:rFonts w:cstheme="minorBidi"/>
              </w:rPr>
              <w:t>Active</w:t>
            </w:r>
          </w:p>
          <w:p w:rsidR="00D25F77" w:rsidRPr="00291ADF" w:rsidRDefault="00D25F77" w:rsidP="00D25F77">
            <w:pPr>
              <w:tabs>
                <w:tab w:val="left" w:pos="1575"/>
              </w:tabs>
              <w:ind w:left="-426" w:firstLine="426"/>
              <w:jc w:val="center"/>
              <w:cnfStyle w:val="100000000000" w:firstRow="1" w:lastRow="0" w:firstColumn="0" w:lastColumn="0" w:oddVBand="0" w:evenVBand="0" w:oddHBand="0" w:evenHBand="0" w:firstRowFirstColumn="0" w:firstRowLastColumn="0" w:lastRowFirstColumn="0" w:lastRowLastColumn="0"/>
              <w:rPr>
                <w:rFonts w:cstheme="minorBidi"/>
              </w:rPr>
            </w:pPr>
            <w:r w:rsidRPr="00291ADF">
              <w:rPr>
                <w:rFonts w:cstheme="minorBidi"/>
              </w:rPr>
              <w:t>Diocesan Priests</w:t>
            </w:r>
          </w:p>
        </w:tc>
        <w:tc>
          <w:tcPr>
            <w:tcW w:w="1883" w:type="dxa"/>
            <w:shd w:val="clear" w:color="auto" w:fill="9C1212"/>
            <w:hideMark/>
          </w:tcPr>
          <w:p w:rsidR="00D25F77" w:rsidRPr="00291ADF" w:rsidRDefault="00D25F77" w:rsidP="00D25F77">
            <w:pPr>
              <w:tabs>
                <w:tab w:val="left" w:pos="1575"/>
              </w:tabs>
              <w:jc w:val="center"/>
              <w:cnfStyle w:val="100000000000" w:firstRow="1" w:lastRow="0" w:firstColumn="0" w:lastColumn="0" w:oddVBand="0" w:evenVBand="0" w:oddHBand="0" w:evenHBand="0" w:firstRowFirstColumn="0" w:firstRowLastColumn="0" w:lastRowFirstColumn="0" w:lastRowLastColumn="0"/>
              <w:rPr>
                <w:rFonts w:cstheme="minorBidi"/>
              </w:rPr>
            </w:pPr>
            <w:r w:rsidRPr="00291ADF">
              <w:rPr>
                <w:rFonts w:cstheme="minorBidi"/>
              </w:rPr>
              <w:t>Retired</w:t>
            </w:r>
          </w:p>
          <w:p w:rsidR="00D25F77" w:rsidRPr="00291ADF" w:rsidRDefault="00D25F77" w:rsidP="00D25F77">
            <w:pPr>
              <w:tabs>
                <w:tab w:val="left" w:pos="1575"/>
              </w:tabs>
              <w:jc w:val="center"/>
              <w:cnfStyle w:val="100000000000" w:firstRow="1" w:lastRow="0" w:firstColumn="0" w:lastColumn="0" w:oddVBand="0" w:evenVBand="0" w:oddHBand="0" w:evenHBand="0" w:firstRowFirstColumn="0" w:firstRowLastColumn="0" w:lastRowFirstColumn="0" w:lastRowLastColumn="0"/>
              <w:rPr>
                <w:rFonts w:cstheme="minorBidi"/>
              </w:rPr>
            </w:pPr>
            <w:r w:rsidRPr="00291ADF">
              <w:rPr>
                <w:rFonts w:cstheme="minorBidi"/>
              </w:rPr>
              <w:t>Diocesan Priests</w:t>
            </w:r>
          </w:p>
        </w:tc>
      </w:tr>
      <w:tr w:rsidR="00D25F77" w:rsidRPr="006B5A51" w:rsidTr="00D25F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35" w:type="dxa"/>
            <w:hideMark/>
          </w:tcPr>
          <w:p w:rsidR="00D25F77" w:rsidRPr="004E3714" w:rsidRDefault="00D25F77" w:rsidP="00D25F77">
            <w:pPr>
              <w:tabs>
                <w:tab w:val="left" w:pos="1575"/>
              </w:tabs>
              <w:rPr>
                <w:rFonts w:asciiTheme="minorHAnsi" w:eastAsiaTheme="minorHAnsi" w:hAnsiTheme="minorHAnsi" w:cstheme="minorBidi"/>
                <w:b w:val="0"/>
              </w:rPr>
            </w:pPr>
            <w:r w:rsidRPr="004E3714">
              <w:rPr>
                <w:rFonts w:asciiTheme="minorHAnsi" w:eastAsiaTheme="minorHAnsi" w:hAnsiTheme="minorHAnsi" w:cstheme="minorBidi"/>
                <w:b w:val="0"/>
              </w:rPr>
              <w:t>Over 90</w:t>
            </w:r>
          </w:p>
        </w:tc>
        <w:tc>
          <w:tcPr>
            <w:tcW w:w="2727"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0</w:t>
            </w:r>
          </w:p>
        </w:tc>
        <w:tc>
          <w:tcPr>
            <w:tcW w:w="1883"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1</w:t>
            </w:r>
          </w:p>
        </w:tc>
      </w:tr>
      <w:tr w:rsidR="00D25F77" w:rsidRPr="006B5A51" w:rsidTr="00D25F77">
        <w:trPr>
          <w:trHeight w:val="285"/>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86-90</w:t>
            </w:r>
          </w:p>
        </w:tc>
        <w:tc>
          <w:tcPr>
            <w:tcW w:w="2727"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0</w:t>
            </w:r>
          </w:p>
        </w:tc>
        <w:tc>
          <w:tcPr>
            <w:tcW w:w="1883"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11</w:t>
            </w:r>
          </w:p>
        </w:tc>
      </w:tr>
      <w:tr w:rsidR="00D25F77" w:rsidRPr="006B5A51" w:rsidTr="00D25F7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81-85</w:t>
            </w:r>
          </w:p>
        </w:tc>
        <w:tc>
          <w:tcPr>
            <w:tcW w:w="2727"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4</w:t>
            </w:r>
          </w:p>
        </w:tc>
        <w:tc>
          <w:tcPr>
            <w:tcW w:w="1883"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15</w:t>
            </w:r>
          </w:p>
        </w:tc>
      </w:tr>
      <w:tr w:rsidR="00D25F77" w:rsidRPr="006B5A51" w:rsidTr="00D25F77">
        <w:trPr>
          <w:trHeight w:val="266"/>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76-80</w:t>
            </w:r>
          </w:p>
        </w:tc>
        <w:tc>
          <w:tcPr>
            <w:tcW w:w="2727"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8</w:t>
            </w:r>
          </w:p>
        </w:tc>
        <w:tc>
          <w:tcPr>
            <w:tcW w:w="1883"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17</w:t>
            </w:r>
          </w:p>
        </w:tc>
      </w:tr>
      <w:tr w:rsidR="00D25F77" w:rsidRPr="006B5A51" w:rsidTr="00D25F7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71-75</w:t>
            </w:r>
          </w:p>
        </w:tc>
        <w:tc>
          <w:tcPr>
            <w:tcW w:w="2727"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12</w:t>
            </w:r>
          </w:p>
        </w:tc>
        <w:tc>
          <w:tcPr>
            <w:tcW w:w="1883"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5</w:t>
            </w:r>
          </w:p>
        </w:tc>
      </w:tr>
      <w:tr w:rsidR="00D25F77" w:rsidRPr="006B5A51" w:rsidTr="00D25F77">
        <w:trPr>
          <w:trHeight w:val="266"/>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66-70</w:t>
            </w:r>
          </w:p>
        </w:tc>
        <w:tc>
          <w:tcPr>
            <w:tcW w:w="2727"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26</w:t>
            </w:r>
          </w:p>
        </w:tc>
        <w:tc>
          <w:tcPr>
            <w:tcW w:w="1883"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3</w:t>
            </w:r>
          </w:p>
        </w:tc>
      </w:tr>
      <w:tr w:rsidR="00D25F77" w:rsidRPr="006B5A51" w:rsidTr="00D25F7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61-65</w:t>
            </w:r>
          </w:p>
        </w:tc>
        <w:tc>
          <w:tcPr>
            <w:tcW w:w="2727"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9</w:t>
            </w:r>
          </w:p>
        </w:tc>
        <w:tc>
          <w:tcPr>
            <w:tcW w:w="1883"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0</w:t>
            </w:r>
          </w:p>
        </w:tc>
      </w:tr>
      <w:tr w:rsidR="00D25F77" w:rsidRPr="006B5A51" w:rsidTr="00D25F77">
        <w:trPr>
          <w:trHeight w:val="285"/>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56-60</w:t>
            </w:r>
          </w:p>
        </w:tc>
        <w:tc>
          <w:tcPr>
            <w:tcW w:w="2727"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7</w:t>
            </w:r>
          </w:p>
        </w:tc>
        <w:tc>
          <w:tcPr>
            <w:tcW w:w="1883"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1</w:t>
            </w:r>
          </w:p>
        </w:tc>
      </w:tr>
      <w:tr w:rsidR="00D25F77" w:rsidRPr="006B5A51" w:rsidTr="00D25F7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51-55</w:t>
            </w:r>
          </w:p>
        </w:tc>
        <w:tc>
          <w:tcPr>
            <w:tcW w:w="2727"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17</w:t>
            </w:r>
          </w:p>
        </w:tc>
        <w:tc>
          <w:tcPr>
            <w:tcW w:w="1883"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0</w:t>
            </w:r>
          </w:p>
        </w:tc>
      </w:tr>
      <w:tr w:rsidR="00D25F77" w:rsidRPr="006B5A51" w:rsidTr="00D25F77">
        <w:trPr>
          <w:trHeight w:val="266"/>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r w:rsidRPr="004E3714">
              <w:rPr>
                <w:rFonts w:asciiTheme="minorHAnsi" w:hAnsiTheme="minorHAnsi" w:cstheme="minorBidi"/>
                <w:b w:val="0"/>
              </w:rPr>
              <w:t>46-50</w:t>
            </w:r>
          </w:p>
        </w:tc>
        <w:tc>
          <w:tcPr>
            <w:tcW w:w="2727"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13</w:t>
            </w:r>
          </w:p>
        </w:tc>
        <w:tc>
          <w:tcPr>
            <w:tcW w:w="1883"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0</w:t>
            </w:r>
          </w:p>
        </w:tc>
      </w:tr>
      <w:tr w:rsidR="00D25F77" w:rsidRPr="006B5A51" w:rsidTr="00D25F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35" w:type="dxa"/>
            <w:hideMark/>
          </w:tcPr>
          <w:p w:rsidR="00D25F77" w:rsidRPr="004E3714" w:rsidRDefault="00D25F77" w:rsidP="00D25F77">
            <w:pPr>
              <w:tabs>
                <w:tab w:val="left" w:pos="1575"/>
              </w:tabs>
              <w:rPr>
                <w:rFonts w:asciiTheme="minorHAnsi" w:eastAsiaTheme="minorHAnsi" w:hAnsiTheme="minorHAnsi" w:cstheme="minorBidi"/>
                <w:b w:val="0"/>
              </w:rPr>
            </w:pPr>
            <w:r w:rsidRPr="004E3714">
              <w:rPr>
                <w:rFonts w:asciiTheme="minorHAnsi" w:eastAsiaTheme="minorHAnsi" w:hAnsiTheme="minorHAnsi" w:cstheme="minorBidi"/>
                <w:b w:val="0"/>
              </w:rPr>
              <w:t>41-45</w:t>
            </w:r>
          </w:p>
        </w:tc>
        <w:tc>
          <w:tcPr>
            <w:tcW w:w="2727"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5</w:t>
            </w:r>
          </w:p>
        </w:tc>
        <w:tc>
          <w:tcPr>
            <w:tcW w:w="1883"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0</w:t>
            </w:r>
          </w:p>
        </w:tc>
      </w:tr>
      <w:tr w:rsidR="00D25F77" w:rsidRPr="006B5A51" w:rsidTr="00D25F77">
        <w:trPr>
          <w:trHeight w:val="285"/>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eastAsiaTheme="minorHAnsi" w:hAnsiTheme="minorHAnsi" w:cstheme="minorBidi"/>
                <w:b w:val="0"/>
              </w:rPr>
            </w:pPr>
            <w:r w:rsidRPr="004E3714">
              <w:rPr>
                <w:rFonts w:asciiTheme="minorHAnsi" w:eastAsiaTheme="minorHAnsi" w:hAnsiTheme="minorHAnsi" w:cstheme="minorBidi"/>
                <w:b w:val="0"/>
              </w:rPr>
              <w:t>36-40</w:t>
            </w:r>
          </w:p>
        </w:tc>
        <w:tc>
          <w:tcPr>
            <w:tcW w:w="2727"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1</w:t>
            </w:r>
          </w:p>
        </w:tc>
        <w:tc>
          <w:tcPr>
            <w:tcW w:w="1883"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0</w:t>
            </w:r>
          </w:p>
        </w:tc>
      </w:tr>
      <w:tr w:rsidR="00D25F77" w:rsidRPr="006B5A51" w:rsidTr="00D25F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eastAsiaTheme="minorHAnsi" w:hAnsiTheme="minorHAnsi" w:cstheme="minorBidi"/>
                <w:b w:val="0"/>
              </w:rPr>
            </w:pPr>
            <w:r w:rsidRPr="004E3714">
              <w:rPr>
                <w:rFonts w:asciiTheme="minorHAnsi" w:eastAsiaTheme="minorHAnsi" w:hAnsiTheme="minorHAnsi" w:cstheme="minorBidi"/>
                <w:b w:val="0"/>
              </w:rPr>
              <w:t>31-35</w:t>
            </w:r>
          </w:p>
        </w:tc>
        <w:tc>
          <w:tcPr>
            <w:tcW w:w="2727"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2</w:t>
            </w:r>
          </w:p>
        </w:tc>
        <w:tc>
          <w:tcPr>
            <w:tcW w:w="1883"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0</w:t>
            </w:r>
          </w:p>
        </w:tc>
      </w:tr>
      <w:tr w:rsidR="00D25F77" w:rsidRPr="006B5A51" w:rsidTr="00D25F77">
        <w:trPr>
          <w:trHeight w:val="305"/>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eastAsiaTheme="minorHAnsi" w:hAnsiTheme="minorHAnsi" w:cstheme="minorBidi"/>
                <w:b w:val="0"/>
              </w:rPr>
            </w:pPr>
            <w:r w:rsidRPr="004E3714">
              <w:rPr>
                <w:rFonts w:asciiTheme="minorHAnsi" w:eastAsiaTheme="minorHAnsi" w:hAnsiTheme="minorHAnsi" w:cstheme="minorBidi"/>
                <w:b w:val="0"/>
              </w:rPr>
              <w:t>30 and under</w:t>
            </w:r>
          </w:p>
        </w:tc>
        <w:tc>
          <w:tcPr>
            <w:tcW w:w="2727"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2</w:t>
            </w:r>
          </w:p>
        </w:tc>
        <w:tc>
          <w:tcPr>
            <w:tcW w:w="1883" w:type="dxa"/>
          </w:tcPr>
          <w:p w:rsidR="00D25F77" w:rsidRPr="006B5A51"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rPr>
            </w:pPr>
            <w:r>
              <w:rPr>
                <w:rFonts w:asciiTheme="minorHAnsi" w:eastAsiaTheme="minorHAnsi" w:hAnsiTheme="minorHAnsi" w:cstheme="minorBidi"/>
              </w:rPr>
              <w:t>0</w:t>
            </w:r>
          </w:p>
        </w:tc>
      </w:tr>
      <w:tr w:rsidR="00D25F77" w:rsidRPr="006B5A51" w:rsidTr="00D25F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b w:val="0"/>
              </w:rPr>
            </w:pPr>
          </w:p>
        </w:tc>
        <w:tc>
          <w:tcPr>
            <w:tcW w:w="2727"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tc>
        <w:tc>
          <w:tcPr>
            <w:tcW w:w="1883" w:type="dxa"/>
          </w:tcPr>
          <w:p w:rsidR="00D25F77" w:rsidRPr="006B5A51" w:rsidRDefault="00D25F77" w:rsidP="00D25F77">
            <w:pPr>
              <w:tabs>
                <w:tab w:val="left" w:pos="157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tc>
      </w:tr>
      <w:tr w:rsidR="00D25F77" w:rsidRPr="004E3714" w:rsidTr="00D25F77">
        <w:trPr>
          <w:trHeight w:val="305"/>
        </w:trPr>
        <w:tc>
          <w:tcPr>
            <w:cnfStyle w:val="001000000000" w:firstRow="0" w:lastRow="0" w:firstColumn="1" w:lastColumn="0" w:oddVBand="0" w:evenVBand="0" w:oddHBand="0" w:evenHBand="0" w:firstRowFirstColumn="0" w:firstRowLastColumn="0" w:lastRowFirstColumn="0" w:lastRowLastColumn="0"/>
            <w:tcW w:w="1735" w:type="dxa"/>
          </w:tcPr>
          <w:p w:rsidR="00D25F77" w:rsidRPr="004E3714" w:rsidRDefault="00D25F77" w:rsidP="00D25F77">
            <w:pPr>
              <w:tabs>
                <w:tab w:val="left" w:pos="1575"/>
              </w:tabs>
              <w:rPr>
                <w:rFonts w:asciiTheme="minorHAnsi" w:hAnsiTheme="minorHAnsi" w:cstheme="minorBidi"/>
              </w:rPr>
            </w:pPr>
            <w:r w:rsidRPr="004E3714">
              <w:rPr>
                <w:rFonts w:asciiTheme="minorHAnsi" w:hAnsiTheme="minorHAnsi" w:cstheme="minorBidi"/>
              </w:rPr>
              <w:t>TOTALS</w:t>
            </w:r>
          </w:p>
        </w:tc>
        <w:tc>
          <w:tcPr>
            <w:tcW w:w="2727" w:type="dxa"/>
          </w:tcPr>
          <w:p w:rsidR="00D25F77" w:rsidRPr="004E3714"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004E3714">
              <w:rPr>
                <w:rFonts w:asciiTheme="minorHAnsi" w:hAnsiTheme="minorHAnsi" w:cstheme="minorBidi"/>
                <w:b/>
              </w:rPr>
              <w:t>106</w:t>
            </w:r>
          </w:p>
        </w:tc>
        <w:tc>
          <w:tcPr>
            <w:tcW w:w="1883" w:type="dxa"/>
          </w:tcPr>
          <w:p w:rsidR="00D25F77" w:rsidRPr="004E3714" w:rsidRDefault="00D25F77" w:rsidP="00D25F77">
            <w:pPr>
              <w:tabs>
                <w:tab w:val="left" w:pos="157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004E3714">
              <w:rPr>
                <w:rFonts w:asciiTheme="minorHAnsi" w:hAnsiTheme="minorHAnsi" w:cstheme="minorBidi"/>
                <w:b/>
              </w:rPr>
              <w:t>53</w:t>
            </w:r>
          </w:p>
        </w:tc>
      </w:tr>
    </w:tbl>
    <w:p w:rsidR="007518B8" w:rsidRPr="00BE0EBD" w:rsidRDefault="005B73E4">
      <w:pPr>
        <w:rPr>
          <w:b/>
          <w:color w:val="C00000"/>
          <w:sz w:val="28"/>
          <w:lang w:val="en-GB"/>
        </w:rPr>
      </w:pPr>
      <w:r>
        <w:rPr>
          <w:b/>
          <w:color w:val="C00000"/>
          <w:sz w:val="28"/>
          <w:lang w:val="en-GB"/>
        </w:rPr>
        <w:br w:type="page"/>
      </w:r>
      <w:r w:rsidR="00123397" w:rsidRPr="00194CDB">
        <w:rPr>
          <w:b/>
          <w:color w:val="003D7B"/>
          <w:sz w:val="32"/>
          <w:lang w:val="en-GB"/>
        </w:rPr>
        <w:lastRenderedPageBreak/>
        <w:t xml:space="preserve">3 </w:t>
      </w:r>
      <w:r w:rsidR="007518B8" w:rsidRPr="00194CDB">
        <w:rPr>
          <w:b/>
          <w:color w:val="003D7B"/>
          <w:sz w:val="32"/>
          <w:lang w:val="en-GB"/>
        </w:rPr>
        <w:t xml:space="preserve">Financial </w:t>
      </w:r>
      <w:proofErr w:type="gramStart"/>
      <w:r w:rsidR="007518B8" w:rsidRPr="00194CDB">
        <w:rPr>
          <w:b/>
          <w:color w:val="003D7B"/>
          <w:sz w:val="32"/>
          <w:lang w:val="en-GB"/>
        </w:rPr>
        <w:t>Background</w:t>
      </w:r>
      <w:proofErr w:type="gramEnd"/>
    </w:p>
    <w:p w:rsidR="004F1DDF" w:rsidRPr="002077B5" w:rsidRDefault="004F1DDF" w:rsidP="004F1DDF">
      <w:pPr>
        <w:jc w:val="both"/>
        <w:rPr>
          <w:sz w:val="22"/>
          <w:lang w:val="en-GB"/>
        </w:rPr>
      </w:pPr>
      <w:r w:rsidRPr="002077B5">
        <w:rPr>
          <w:sz w:val="22"/>
          <w:lang w:val="en-GB"/>
        </w:rPr>
        <w:t>Until 31 March 2012 the Roman Catholic Diocese of Hexham and Newcastle was constituted as a Charity for Roman Catholic Purposes by a Declaration of Trust dated 4 November 1867 no. 234071 and Hexham &amp; Newcastle Diocesan Trust dated 16 September 1947 no. 235686. All reporting was made under the charity reference 235686.</w:t>
      </w:r>
    </w:p>
    <w:p w:rsidR="00844A56" w:rsidRDefault="00844A56" w:rsidP="004F1DDF">
      <w:pPr>
        <w:jc w:val="both"/>
        <w:rPr>
          <w:sz w:val="22"/>
          <w:lang w:val="en-GB"/>
        </w:rPr>
      </w:pPr>
    </w:p>
    <w:p w:rsidR="004F1DDF" w:rsidRPr="002077B5" w:rsidRDefault="004F1DDF" w:rsidP="004F1DDF">
      <w:pPr>
        <w:jc w:val="both"/>
        <w:rPr>
          <w:sz w:val="22"/>
          <w:lang w:val="en-GB"/>
        </w:rPr>
      </w:pPr>
      <w:r w:rsidRPr="002077B5">
        <w:rPr>
          <w:sz w:val="22"/>
          <w:lang w:val="en-GB"/>
        </w:rPr>
        <w:t>On 1 April 2012 the assets and operations of the Diocese transferred to a Charitable Company Limited by Guarantee, called Diocese of Hexham and Newcastle. The Company number is 7732977 and the new charity number is 1143450. The Directors of the Charitable Company are the Trustees. The Charitable Company carries on the activities of the Diocese.</w:t>
      </w:r>
    </w:p>
    <w:p w:rsidR="004F1DDF" w:rsidRPr="002077B5" w:rsidRDefault="004F1DDF" w:rsidP="004F1DDF">
      <w:pPr>
        <w:jc w:val="both"/>
        <w:rPr>
          <w:sz w:val="22"/>
          <w:lang w:val="en-GB"/>
        </w:rPr>
      </w:pPr>
    </w:p>
    <w:p w:rsidR="007518B8" w:rsidRPr="002077B5" w:rsidRDefault="007518B8" w:rsidP="004F1DDF">
      <w:pPr>
        <w:jc w:val="both"/>
        <w:rPr>
          <w:sz w:val="22"/>
          <w:lang w:val="en-GB"/>
        </w:rPr>
      </w:pPr>
      <w:r w:rsidRPr="002077B5">
        <w:rPr>
          <w:sz w:val="22"/>
          <w:lang w:val="en-GB"/>
        </w:rPr>
        <w:t xml:space="preserve">The Diocese of Hexham and Newcastle </w:t>
      </w:r>
      <w:r w:rsidR="002C7AE4" w:rsidRPr="002077B5">
        <w:rPr>
          <w:sz w:val="22"/>
          <w:lang w:val="en-GB"/>
        </w:rPr>
        <w:t xml:space="preserve">Charitable Company </w:t>
      </w:r>
      <w:r w:rsidRPr="002077B5">
        <w:rPr>
          <w:sz w:val="22"/>
          <w:lang w:val="en-GB"/>
        </w:rPr>
        <w:t xml:space="preserve">is legally required to make Annual Returns and file audited accounts with both the Charity Commission and Companies </w:t>
      </w:r>
      <w:r w:rsidR="002C7AE4" w:rsidRPr="002077B5">
        <w:rPr>
          <w:sz w:val="22"/>
          <w:lang w:val="en-GB"/>
        </w:rPr>
        <w:t>H</w:t>
      </w:r>
      <w:r w:rsidRPr="002077B5">
        <w:rPr>
          <w:sz w:val="22"/>
          <w:lang w:val="en-GB"/>
        </w:rPr>
        <w:t>ouse every year. Its admini</w:t>
      </w:r>
      <w:r w:rsidR="002C7AE4" w:rsidRPr="002077B5">
        <w:rPr>
          <w:sz w:val="22"/>
          <w:lang w:val="en-GB"/>
        </w:rPr>
        <w:t>st</w:t>
      </w:r>
      <w:r w:rsidRPr="002077B5">
        <w:rPr>
          <w:sz w:val="22"/>
          <w:lang w:val="en-GB"/>
        </w:rPr>
        <w:t>ra</w:t>
      </w:r>
      <w:r w:rsidR="002C7AE4" w:rsidRPr="002077B5">
        <w:rPr>
          <w:sz w:val="22"/>
          <w:lang w:val="en-GB"/>
        </w:rPr>
        <w:t>t</w:t>
      </w:r>
      <w:r w:rsidRPr="002077B5">
        <w:rPr>
          <w:sz w:val="22"/>
          <w:lang w:val="en-GB"/>
        </w:rPr>
        <w:t>ive operations are regulated by Church law</w:t>
      </w:r>
      <w:r w:rsidR="002C7AE4" w:rsidRPr="002077B5">
        <w:rPr>
          <w:sz w:val="22"/>
          <w:lang w:val="en-GB"/>
        </w:rPr>
        <w:t>, by</w:t>
      </w:r>
      <w:r w:rsidRPr="002077B5">
        <w:rPr>
          <w:sz w:val="22"/>
          <w:lang w:val="en-GB"/>
        </w:rPr>
        <w:t xml:space="preserve"> English law</w:t>
      </w:r>
      <w:r w:rsidR="002C7AE4" w:rsidRPr="002077B5">
        <w:rPr>
          <w:sz w:val="22"/>
          <w:lang w:val="en-GB"/>
        </w:rPr>
        <w:t>,</w:t>
      </w:r>
      <w:r w:rsidRPr="002077B5">
        <w:rPr>
          <w:sz w:val="22"/>
          <w:lang w:val="en-GB"/>
        </w:rPr>
        <w:t xml:space="preserve"> and </w:t>
      </w:r>
      <w:r w:rsidR="002C7AE4" w:rsidRPr="002077B5">
        <w:rPr>
          <w:sz w:val="22"/>
          <w:lang w:val="en-GB"/>
        </w:rPr>
        <w:t xml:space="preserve">by </w:t>
      </w:r>
      <w:r w:rsidRPr="002077B5">
        <w:rPr>
          <w:sz w:val="22"/>
          <w:lang w:val="en-GB"/>
        </w:rPr>
        <w:t>the Charity Commission.</w:t>
      </w:r>
    </w:p>
    <w:p w:rsidR="007518B8" w:rsidRPr="002077B5" w:rsidRDefault="007518B8" w:rsidP="004F1DDF">
      <w:pPr>
        <w:jc w:val="both"/>
        <w:rPr>
          <w:sz w:val="22"/>
          <w:lang w:val="en-GB"/>
        </w:rPr>
      </w:pPr>
    </w:p>
    <w:p w:rsidR="007518B8" w:rsidRPr="002077B5" w:rsidRDefault="007518B8" w:rsidP="004F1DDF">
      <w:pPr>
        <w:jc w:val="both"/>
        <w:rPr>
          <w:sz w:val="22"/>
          <w:lang w:val="en-GB"/>
        </w:rPr>
      </w:pPr>
      <w:r w:rsidRPr="002077B5">
        <w:rPr>
          <w:sz w:val="22"/>
          <w:lang w:val="en-GB"/>
        </w:rPr>
        <w:t>The Diocesan Ch</w:t>
      </w:r>
      <w:r w:rsidR="002C7AE4" w:rsidRPr="002077B5">
        <w:rPr>
          <w:sz w:val="22"/>
          <w:lang w:val="en-GB"/>
        </w:rPr>
        <w:t>a</w:t>
      </w:r>
      <w:r w:rsidRPr="002077B5">
        <w:rPr>
          <w:sz w:val="22"/>
          <w:lang w:val="en-GB"/>
        </w:rPr>
        <w:t xml:space="preserve">ritable </w:t>
      </w:r>
      <w:r w:rsidR="002C7AE4" w:rsidRPr="002077B5">
        <w:rPr>
          <w:sz w:val="22"/>
          <w:lang w:val="en-GB"/>
        </w:rPr>
        <w:t>C</w:t>
      </w:r>
      <w:r w:rsidRPr="002077B5">
        <w:rPr>
          <w:sz w:val="22"/>
          <w:lang w:val="en-GB"/>
        </w:rPr>
        <w:t>ompany comprises all of the o</w:t>
      </w:r>
      <w:r w:rsidR="009D68B6">
        <w:rPr>
          <w:sz w:val="22"/>
          <w:lang w:val="en-GB"/>
        </w:rPr>
        <w:t>perations of the Parishes, the C</w:t>
      </w:r>
      <w:r w:rsidRPr="002077B5">
        <w:rPr>
          <w:sz w:val="22"/>
          <w:lang w:val="en-GB"/>
        </w:rPr>
        <w:t>en</w:t>
      </w:r>
      <w:r w:rsidR="009D68B6">
        <w:rPr>
          <w:sz w:val="22"/>
          <w:lang w:val="en-GB"/>
        </w:rPr>
        <w:t xml:space="preserve">tral Diocesan Services (including </w:t>
      </w:r>
      <w:r w:rsidR="002C7AE4" w:rsidRPr="002077B5">
        <w:rPr>
          <w:sz w:val="22"/>
          <w:lang w:val="en-GB"/>
        </w:rPr>
        <w:t>t</w:t>
      </w:r>
      <w:r w:rsidRPr="002077B5">
        <w:rPr>
          <w:sz w:val="22"/>
          <w:lang w:val="en-GB"/>
        </w:rPr>
        <w:t>he Office of the Bishop</w:t>
      </w:r>
      <w:r w:rsidR="009D68B6">
        <w:rPr>
          <w:sz w:val="22"/>
          <w:lang w:val="en-GB"/>
        </w:rPr>
        <w:t>)</w:t>
      </w:r>
      <w:r w:rsidRPr="002077B5">
        <w:rPr>
          <w:sz w:val="22"/>
          <w:lang w:val="en-GB"/>
        </w:rPr>
        <w:t xml:space="preserve"> and a large number of restricted funds.  It is also connected to a number of other companies, and being the parent company</w:t>
      </w:r>
      <w:r w:rsidR="00844A56">
        <w:rPr>
          <w:sz w:val="22"/>
          <w:lang w:val="en-GB"/>
        </w:rPr>
        <w:t>,</w:t>
      </w:r>
      <w:r w:rsidRPr="002077B5">
        <w:rPr>
          <w:sz w:val="22"/>
          <w:lang w:val="en-GB"/>
        </w:rPr>
        <w:t xml:space="preserve"> must file consolidated accounts for the </w:t>
      </w:r>
      <w:r w:rsidR="002C7AE4" w:rsidRPr="002077B5">
        <w:rPr>
          <w:sz w:val="22"/>
          <w:lang w:val="en-GB"/>
        </w:rPr>
        <w:t>G</w:t>
      </w:r>
      <w:r w:rsidRPr="002077B5">
        <w:rPr>
          <w:sz w:val="22"/>
          <w:lang w:val="en-GB"/>
        </w:rPr>
        <w:t>roup. The Group includes St Cuthbert</w:t>
      </w:r>
      <w:r w:rsidR="002C7AE4" w:rsidRPr="002077B5">
        <w:rPr>
          <w:sz w:val="22"/>
          <w:lang w:val="en-GB"/>
        </w:rPr>
        <w:t>’</w:t>
      </w:r>
      <w:r w:rsidRPr="002077B5">
        <w:rPr>
          <w:sz w:val="22"/>
          <w:lang w:val="en-GB"/>
        </w:rPr>
        <w:t>s Care</w:t>
      </w:r>
      <w:r w:rsidR="002C7AE4" w:rsidRPr="002077B5">
        <w:rPr>
          <w:sz w:val="22"/>
          <w:lang w:val="en-GB"/>
        </w:rPr>
        <w:t xml:space="preserve"> (</w:t>
      </w:r>
      <w:r w:rsidRPr="002077B5">
        <w:rPr>
          <w:sz w:val="22"/>
          <w:lang w:val="en-GB"/>
        </w:rPr>
        <w:t>a separate charity</w:t>
      </w:r>
      <w:r w:rsidR="002C7AE4" w:rsidRPr="002077B5">
        <w:rPr>
          <w:sz w:val="22"/>
          <w:lang w:val="en-GB"/>
        </w:rPr>
        <w:t>)</w:t>
      </w:r>
      <w:r w:rsidRPr="002077B5">
        <w:rPr>
          <w:sz w:val="22"/>
          <w:lang w:val="en-GB"/>
        </w:rPr>
        <w:t xml:space="preserve">, </w:t>
      </w:r>
      <w:proofErr w:type="spellStart"/>
      <w:r w:rsidRPr="002077B5">
        <w:rPr>
          <w:sz w:val="22"/>
          <w:lang w:val="en-GB"/>
        </w:rPr>
        <w:t>Sursum</w:t>
      </w:r>
      <w:proofErr w:type="spellEnd"/>
      <w:r w:rsidRPr="002077B5">
        <w:rPr>
          <w:sz w:val="22"/>
          <w:lang w:val="en-GB"/>
        </w:rPr>
        <w:t xml:space="preserve"> </w:t>
      </w:r>
      <w:proofErr w:type="spellStart"/>
      <w:r w:rsidRPr="002077B5">
        <w:rPr>
          <w:sz w:val="22"/>
          <w:lang w:val="en-GB"/>
        </w:rPr>
        <w:t>Corda</w:t>
      </w:r>
      <w:proofErr w:type="spellEnd"/>
      <w:r w:rsidRPr="002077B5">
        <w:rPr>
          <w:sz w:val="22"/>
          <w:lang w:val="en-GB"/>
        </w:rPr>
        <w:t xml:space="preserve"> Limited, </w:t>
      </w:r>
      <w:r w:rsidR="002C7AE4" w:rsidRPr="002077B5">
        <w:rPr>
          <w:sz w:val="22"/>
          <w:lang w:val="en-GB"/>
        </w:rPr>
        <w:t>(</w:t>
      </w:r>
      <w:r w:rsidRPr="002077B5">
        <w:rPr>
          <w:sz w:val="22"/>
          <w:lang w:val="en-GB"/>
        </w:rPr>
        <w:t xml:space="preserve">the </w:t>
      </w:r>
      <w:r w:rsidR="002C7AE4" w:rsidRPr="002077B5">
        <w:rPr>
          <w:sz w:val="22"/>
          <w:lang w:val="en-GB"/>
        </w:rPr>
        <w:t>C</w:t>
      </w:r>
      <w:r w:rsidRPr="002077B5">
        <w:rPr>
          <w:sz w:val="22"/>
          <w:lang w:val="en-GB"/>
        </w:rPr>
        <w:t>athedral</w:t>
      </w:r>
      <w:r w:rsidR="002C7AE4" w:rsidRPr="002077B5">
        <w:rPr>
          <w:sz w:val="22"/>
          <w:lang w:val="en-GB"/>
        </w:rPr>
        <w:t>’s</w:t>
      </w:r>
      <w:r w:rsidRPr="002077B5">
        <w:rPr>
          <w:sz w:val="22"/>
          <w:lang w:val="en-GB"/>
        </w:rPr>
        <w:t xml:space="preserve"> </w:t>
      </w:r>
      <w:r w:rsidR="002C7AE4" w:rsidRPr="002077B5">
        <w:rPr>
          <w:sz w:val="22"/>
          <w:lang w:val="en-GB"/>
        </w:rPr>
        <w:t>t</w:t>
      </w:r>
      <w:r w:rsidRPr="002077B5">
        <w:rPr>
          <w:sz w:val="22"/>
          <w:lang w:val="en-GB"/>
        </w:rPr>
        <w:t xml:space="preserve">rading </w:t>
      </w:r>
      <w:r w:rsidR="002C7AE4" w:rsidRPr="002077B5">
        <w:rPr>
          <w:sz w:val="22"/>
          <w:lang w:val="en-GB"/>
        </w:rPr>
        <w:t>c</w:t>
      </w:r>
      <w:r w:rsidRPr="002077B5">
        <w:rPr>
          <w:sz w:val="22"/>
          <w:lang w:val="en-GB"/>
        </w:rPr>
        <w:t>ompany</w:t>
      </w:r>
      <w:r w:rsidR="002C7AE4" w:rsidRPr="002077B5">
        <w:rPr>
          <w:sz w:val="22"/>
          <w:lang w:val="en-GB"/>
        </w:rPr>
        <w:t>)</w:t>
      </w:r>
      <w:r w:rsidR="00844A56">
        <w:rPr>
          <w:sz w:val="22"/>
          <w:lang w:val="en-GB"/>
        </w:rPr>
        <w:t xml:space="preserve"> and, </w:t>
      </w:r>
      <w:r w:rsidRPr="002077B5">
        <w:rPr>
          <w:sz w:val="22"/>
          <w:lang w:val="en-GB"/>
        </w:rPr>
        <w:t>from April 2012</w:t>
      </w:r>
      <w:r w:rsidR="00844A56">
        <w:rPr>
          <w:sz w:val="22"/>
          <w:lang w:val="en-GB"/>
        </w:rPr>
        <w:t>,</w:t>
      </w:r>
      <w:r w:rsidRPr="002077B5">
        <w:rPr>
          <w:sz w:val="22"/>
          <w:lang w:val="en-GB"/>
        </w:rPr>
        <w:t xml:space="preserve"> Youth Ministry Trust</w:t>
      </w:r>
      <w:r w:rsidR="002C7AE4" w:rsidRPr="002077B5">
        <w:rPr>
          <w:sz w:val="22"/>
          <w:lang w:val="en-GB"/>
        </w:rPr>
        <w:t xml:space="preserve"> (</w:t>
      </w:r>
      <w:r w:rsidRPr="002077B5">
        <w:rPr>
          <w:sz w:val="22"/>
          <w:lang w:val="en-GB"/>
        </w:rPr>
        <w:t xml:space="preserve">a separate charity </w:t>
      </w:r>
      <w:r w:rsidR="002C7AE4" w:rsidRPr="002077B5">
        <w:rPr>
          <w:sz w:val="22"/>
          <w:lang w:val="en-GB"/>
        </w:rPr>
        <w:t>that</w:t>
      </w:r>
      <w:r w:rsidRPr="002077B5">
        <w:rPr>
          <w:sz w:val="22"/>
          <w:lang w:val="en-GB"/>
        </w:rPr>
        <w:t xml:space="preserve"> focuses completely on youth ministry and the </w:t>
      </w:r>
      <w:r w:rsidR="002C7AE4" w:rsidRPr="002077B5">
        <w:rPr>
          <w:sz w:val="22"/>
          <w:lang w:val="en-GB"/>
        </w:rPr>
        <w:t>operation</w:t>
      </w:r>
      <w:r w:rsidRPr="002077B5">
        <w:rPr>
          <w:sz w:val="22"/>
          <w:lang w:val="en-GB"/>
        </w:rPr>
        <w:t xml:space="preserve"> of the</w:t>
      </w:r>
      <w:r w:rsidR="00844A56">
        <w:rPr>
          <w:sz w:val="22"/>
          <w:lang w:val="en-GB"/>
        </w:rPr>
        <w:t xml:space="preserve"> </w:t>
      </w:r>
      <w:r w:rsidRPr="002077B5">
        <w:rPr>
          <w:sz w:val="22"/>
          <w:lang w:val="en-GB"/>
        </w:rPr>
        <w:t>Youth Village</w:t>
      </w:r>
      <w:r w:rsidR="002C7AE4" w:rsidRPr="002077B5">
        <w:rPr>
          <w:sz w:val="22"/>
          <w:lang w:val="en-GB"/>
        </w:rPr>
        <w:t>)</w:t>
      </w:r>
      <w:r w:rsidRPr="002077B5">
        <w:rPr>
          <w:sz w:val="22"/>
          <w:lang w:val="en-GB"/>
        </w:rPr>
        <w:t>.</w:t>
      </w:r>
      <w:r w:rsidR="00B53EC8">
        <w:rPr>
          <w:sz w:val="22"/>
          <w:lang w:val="en-GB"/>
        </w:rPr>
        <w:t xml:space="preserve"> </w:t>
      </w:r>
      <w:r w:rsidRPr="002077B5">
        <w:rPr>
          <w:sz w:val="22"/>
          <w:lang w:val="en-GB"/>
        </w:rPr>
        <w:t>Infor</w:t>
      </w:r>
      <w:r w:rsidR="00844A56">
        <w:rPr>
          <w:sz w:val="22"/>
          <w:lang w:val="en-GB"/>
        </w:rPr>
        <w:t>mation has been extracted from s</w:t>
      </w:r>
      <w:r w:rsidRPr="002077B5">
        <w:rPr>
          <w:sz w:val="22"/>
          <w:lang w:val="en-GB"/>
        </w:rPr>
        <w:t>ta</w:t>
      </w:r>
      <w:r w:rsidR="002C7AE4" w:rsidRPr="002077B5">
        <w:rPr>
          <w:sz w:val="22"/>
          <w:lang w:val="en-GB"/>
        </w:rPr>
        <w:t>t</w:t>
      </w:r>
      <w:r w:rsidRPr="002077B5">
        <w:rPr>
          <w:sz w:val="22"/>
          <w:lang w:val="en-GB"/>
        </w:rPr>
        <w:t xml:space="preserve">utory audited accounts to provide a snapshot of the </w:t>
      </w:r>
      <w:r w:rsidR="002C7AE4" w:rsidRPr="002077B5">
        <w:rPr>
          <w:sz w:val="22"/>
          <w:lang w:val="en-GB"/>
        </w:rPr>
        <w:t>f</w:t>
      </w:r>
      <w:r w:rsidRPr="002077B5">
        <w:rPr>
          <w:sz w:val="22"/>
          <w:lang w:val="en-GB"/>
        </w:rPr>
        <w:t>inancial affairs of the Diocesan Charit</w:t>
      </w:r>
      <w:r w:rsidR="002C7AE4" w:rsidRPr="002077B5">
        <w:rPr>
          <w:sz w:val="22"/>
          <w:lang w:val="en-GB"/>
        </w:rPr>
        <w:t>able Company</w:t>
      </w:r>
      <w:r w:rsidR="00844A56">
        <w:rPr>
          <w:sz w:val="22"/>
          <w:lang w:val="en-GB"/>
        </w:rPr>
        <w:t xml:space="preserve"> (</w:t>
      </w:r>
      <w:r w:rsidR="004934A8" w:rsidRPr="002077B5">
        <w:rPr>
          <w:sz w:val="22"/>
          <w:lang w:val="en-GB"/>
        </w:rPr>
        <w:t>i</w:t>
      </w:r>
      <w:r w:rsidR="001A6D73" w:rsidRPr="002077B5">
        <w:rPr>
          <w:sz w:val="22"/>
          <w:lang w:val="en-GB"/>
        </w:rPr>
        <w:t>.</w:t>
      </w:r>
      <w:r w:rsidR="004934A8" w:rsidRPr="002077B5">
        <w:rPr>
          <w:sz w:val="22"/>
          <w:lang w:val="en-GB"/>
        </w:rPr>
        <w:t>e</w:t>
      </w:r>
      <w:r w:rsidR="001A6D73" w:rsidRPr="002077B5">
        <w:rPr>
          <w:sz w:val="22"/>
          <w:lang w:val="en-GB"/>
        </w:rPr>
        <w:t>.</w:t>
      </w:r>
      <w:r w:rsidR="00844A56">
        <w:rPr>
          <w:sz w:val="22"/>
          <w:lang w:val="en-GB"/>
        </w:rPr>
        <w:t xml:space="preserve"> excluding the ‘Group’</w:t>
      </w:r>
      <w:r w:rsidR="00194CDB">
        <w:rPr>
          <w:sz w:val="22"/>
          <w:lang w:val="en-GB"/>
        </w:rPr>
        <w:t xml:space="preserve"> companies</w:t>
      </w:r>
      <w:r w:rsidR="004934A8" w:rsidRPr="002077B5">
        <w:rPr>
          <w:sz w:val="22"/>
          <w:lang w:val="en-GB"/>
        </w:rPr>
        <w:t>)</w:t>
      </w:r>
      <w:r w:rsidR="00194CDB">
        <w:rPr>
          <w:sz w:val="22"/>
          <w:lang w:val="en-GB"/>
        </w:rPr>
        <w:t>.</w:t>
      </w:r>
    </w:p>
    <w:p w:rsidR="007518B8" w:rsidRPr="00B53EC8" w:rsidRDefault="007518B8" w:rsidP="004F1DDF">
      <w:pPr>
        <w:jc w:val="both"/>
        <w:rPr>
          <w:color w:val="C00000"/>
          <w:sz w:val="22"/>
          <w:szCs w:val="22"/>
          <w:lang w:val="en-GB"/>
        </w:rPr>
      </w:pPr>
    </w:p>
    <w:p w:rsidR="007518B8" w:rsidRPr="00194CDB" w:rsidRDefault="00123397" w:rsidP="004F1DDF">
      <w:pPr>
        <w:jc w:val="both"/>
        <w:rPr>
          <w:b/>
          <w:color w:val="003D7B"/>
          <w:lang w:val="en-GB"/>
        </w:rPr>
      </w:pPr>
      <w:r w:rsidRPr="00194CDB">
        <w:rPr>
          <w:b/>
          <w:color w:val="003D7B"/>
          <w:lang w:val="en-GB"/>
        </w:rPr>
        <w:t xml:space="preserve">3.1 </w:t>
      </w:r>
      <w:r w:rsidR="007518B8" w:rsidRPr="00194CDB">
        <w:rPr>
          <w:b/>
          <w:color w:val="003D7B"/>
          <w:lang w:val="en-GB"/>
        </w:rPr>
        <w:t>How much is the Diocese worth</w:t>
      </w:r>
      <w:r w:rsidR="002C7AE4" w:rsidRPr="00194CDB">
        <w:rPr>
          <w:b/>
          <w:color w:val="003D7B"/>
          <w:lang w:val="en-GB"/>
        </w:rPr>
        <w:t>?</w:t>
      </w:r>
    </w:p>
    <w:p w:rsidR="00BE0EBD" w:rsidRPr="00B53EC8" w:rsidRDefault="00B53EC8" w:rsidP="00B53EC8">
      <w:pPr>
        <w:jc w:val="both"/>
        <w:rPr>
          <w:sz w:val="22"/>
          <w:lang w:val="en-GB"/>
        </w:rPr>
      </w:pPr>
      <w:r>
        <w:rPr>
          <w:noProof/>
          <w:sz w:val="22"/>
          <w:lang w:val="en-GB" w:eastAsia="en-GB"/>
        </w:rPr>
        <w:drawing>
          <wp:anchor distT="0" distB="0" distL="114300" distR="114300" simplePos="0" relativeHeight="251675136" behindDoc="1" locked="0" layoutInCell="1" allowOverlap="1" wp14:anchorId="79F093DB" wp14:editId="1D652CA0">
            <wp:simplePos x="0" y="0"/>
            <wp:positionH relativeFrom="column">
              <wp:posOffset>37465</wp:posOffset>
            </wp:positionH>
            <wp:positionV relativeFrom="paragraph">
              <wp:posOffset>1095375</wp:posOffset>
            </wp:positionV>
            <wp:extent cx="5743575" cy="3200400"/>
            <wp:effectExtent l="0" t="0" r="9525" b="19050"/>
            <wp:wrapTight wrapText="bothSides">
              <wp:wrapPolygon edited="0">
                <wp:start x="0" y="0"/>
                <wp:lineTo x="0" y="21600"/>
                <wp:lineTo x="21564" y="21600"/>
                <wp:lineTo x="21564"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235A34">
        <w:rPr>
          <w:sz w:val="22"/>
          <w:lang w:val="en-GB"/>
        </w:rPr>
        <w:t xml:space="preserve">The information in </w:t>
      </w:r>
      <w:r w:rsidR="007518B8" w:rsidRPr="00235A34">
        <w:rPr>
          <w:i/>
          <w:sz w:val="22"/>
          <w:lang w:val="en-GB"/>
        </w:rPr>
        <w:t>Appendix 1</w:t>
      </w:r>
      <w:r w:rsidR="007518B8" w:rsidRPr="002077B5">
        <w:rPr>
          <w:sz w:val="22"/>
          <w:lang w:val="en-GB"/>
        </w:rPr>
        <w:t xml:space="preserve"> provides a summary of the Charity</w:t>
      </w:r>
      <w:r w:rsidR="002C7AE4" w:rsidRPr="002077B5">
        <w:rPr>
          <w:sz w:val="22"/>
          <w:lang w:val="en-GB"/>
        </w:rPr>
        <w:t>’s</w:t>
      </w:r>
      <w:r w:rsidR="00194CDB">
        <w:rPr>
          <w:sz w:val="22"/>
          <w:lang w:val="en-GB"/>
        </w:rPr>
        <w:t xml:space="preserve"> balance sheets for 2005, 2008</w:t>
      </w:r>
      <w:r w:rsidR="002C7AE4" w:rsidRPr="002077B5">
        <w:rPr>
          <w:sz w:val="22"/>
          <w:lang w:val="en-GB"/>
        </w:rPr>
        <w:t xml:space="preserve"> and</w:t>
      </w:r>
      <w:r w:rsidR="009D68B6">
        <w:rPr>
          <w:sz w:val="22"/>
          <w:lang w:val="en-GB"/>
        </w:rPr>
        <w:t xml:space="preserve"> 2014 and </w:t>
      </w:r>
      <w:r w:rsidR="007518B8" w:rsidRPr="002077B5">
        <w:rPr>
          <w:sz w:val="22"/>
          <w:lang w:val="en-GB"/>
        </w:rPr>
        <w:t>indicate</w:t>
      </w:r>
      <w:r w:rsidR="009D68B6">
        <w:rPr>
          <w:sz w:val="22"/>
          <w:lang w:val="en-GB"/>
        </w:rPr>
        <w:t>s</w:t>
      </w:r>
      <w:r w:rsidR="007518B8" w:rsidRPr="002077B5">
        <w:rPr>
          <w:sz w:val="22"/>
          <w:lang w:val="en-GB"/>
        </w:rPr>
        <w:t xml:space="preserve"> that the charity is worth £78</w:t>
      </w:r>
      <w:r w:rsidR="00194CDB">
        <w:rPr>
          <w:sz w:val="22"/>
          <w:lang w:val="en-GB"/>
        </w:rPr>
        <w:t xml:space="preserve"> </w:t>
      </w:r>
      <w:r w:rsidR="002C7AE4" w:rsidRPr="002077B5">
        <w:rPr>
          <w:sz w:val="22"/>
          <w:lang w:val="en-GB"/>
        </w:rPr>
        <w:t>million</w:t>
      </w:r>
      <w:r w:rsidR="007518B8" w:rsidRPr="002077B5">
        <w:rPr>
          <w:sz w:val="22"/>
          <w:lang w:val="en-GB"/>
        </w:rPr>
        <w:t xml:space="preserve"> in 2014</w:t>
      </w:r>
      <w:r w:rsidR="00844A56">
        <w:rPr>
          <w:sz w:val="22"/>
          <w:lang w:val="en-GB"/>
        </w:rPr>
        <w:t>.</w:t>
      </w:r>
      <w:r w:rsidR="00BE0EBD">
        <w:rPr>
          <w:sz w:val="22"/>
          <w:lang w:val="en-GB"/>
        </w:rPr>
        <w:t xml:space="preserve"> </w:t>
      </w:r>
      <w:r w:rsidR="007518B8" w:rsidRPr="002077B5">
        <w:rPr>
          <w:sz w:val="22"/>
          <w:lang w:val="en-GB"/>
        </w:rPr>
        <w:t xml:space="preserve">Looking at </w:t>
      </w:r>
      <w:r w:rsidR="00844A56">
        <w:rPr>
          <w:sz w:val="22"/>
          <w:lang w:val="en-GB"/>
        </w:rPr>
        <w:t>this total worth of £78</w:t>
      </w:r>
      <w:r w:rsidR="00194CDB">
        <w:rPr>
          <w:sz w:val="22"/>
          <w:lang w:val="en-GB"/>
        </w:rPr>
        <w:t xml:space="preserve"> </w:t>
      </w:r>
      <w:r w:rsidR="00844A56">
        <w:rPr>
          <w:sz w:val="22"/>
          <w:lang w:val="en-GB"/>
        </w:rPr>
        <w:t xml:space="preserve">million, </w:t>
      </w:r>
      <w:r w:rsidR="007518B8" w:rsidRPr="002077B5">
        <w:rPr>
          <w:sz w:val="22"/>
          <w:lang w:val="en-GB"/>
        </w:rPr>
        <w:t>£54</w:t>
      </w:r>
      <w:r w:rsidR="00194CDB">
        <w:rPr>
          <w:sz w:val="22"/>
          <w:lang w:val="en-GB"/>
        </w:rPr>
        <w:t xml:space="preserve"> </w:t>
      </w:r>
      <w:r>
        <w:rPr>
          <w:sz w:val="22"/>
          <w:lang w:val="en-GB"/>
        </w:rPr>
        <w:t>million (</w:t>
      </w:r>
      <w:r w:rsidR="007518B8" w:rsidRPr="002077B5">
        <w:rPr>
          <w:sz w:val="22"/>
          <w:lang w:val="en-GB"/>
        </w:rPr>
        <w:t xml:space="preserve">approximately 70% of the </w:t>
      </w:r>
      <w:r w:rsidR="002C7AE4" w:rsidRPr="002077B5">
        <w:rPr>
          <w:sz w:val="22"/>
          <w:lang w:val="en-GB"/>
        </w:rPr>
        <w:t>total)</w:t>
      </w:r>
      <w:r w:rsidR="007518B8" w:rsidRPr="002077B5">
        <w:rPr>
          <w:sz w:val="22"/>
          <w:lang w:val="en-GB"/>
        </w:rPr>
        <w:t xml:space="preserve"> lies with the </w:t>
      </w:r>
      <w:r w:rsidR="00844A56">
        <w:rPr>
          <w:sz w:val="22"/>
          <w:lang w:val="en-GB"/>
        </w:rPr>
        <w:t>p</w:t>
      </w:r>
      <w:r w:rsidR="007518B8" w:rsidRPr="002077B5">
        <w:rPr>
          <w:sz w:val="22"/>
          <w:lang w:val="en-GB"/>
        </w:rPr>
        <w:t>arishes and a further 10% r</w:t>
      </w:r>
      <w:r>
        <w:rPr>
          <w:sz w:val="22"/>
          <w:lang w:val="en-GB"/>
        </w:rPr>
        <w:t>elates to restricted funds. Central Diocesan Services</w:t>
      </w:r>
      <w:r w:rsidR="00844A56">
        <w:rPr>
          <w:sz w:val="22"/>
          <w:lang w:val="en-GB"/>
        </w:rPr>
        <w:t>,</w:t>
      </w:r>
      <w:r w:rsidR="007518B8" w:rsidRPr="002077B5">
        <w:rPr>
          <w:sz w:val="22"/>
          <w:lang w:val="en-GB"/>
        </w:rPr>
        <w:t xml:space="preserve"> including the </w:t>
      </w:r>
      <w:r w:rsidR="002C7AE4" w:rsidRPr="002077B5">
        <w:rPr>
          <w:sz w:val="22"/>
          <w:lang w:val="en-GB"/>
        </w:rPr>
        <w:t>O</w:t>
      </w:r>
      <w:r w:rsidR="007518B8" w:rsidRPr="002077B5">
        <w:rPr>
          <w:sz w:val="22"/>
          <w:lang w:val="en-GB"/>
        </w:rPr>
        <w:t>ffice of the Bishop</w:t>
      </w:r>
      <w:r w:rsidR="00844A56">
        <w:rPr>
          <w:sz w:val="22"/>
          <w:lang w:val="en-GB"/>
        </w:rPr>
        <w:t>,</w:t>
      </w:r>
      <w:r>
        <w:rPr>
          <w:sz w:val="22"/>
          <w:lang w:val="en-GB"/>
        </w:rPr>
        <w:t xml:space="preserve"> is </w:t>
      </w:r>
      <w:r w:rsidR="007518B8" w:rsidRPr="002077B5">
        <w:rPr>
          <w:sz w:val="22"/>
          <w:lang w:val="en-GB"/>
        </w:rPr>
        <w:t>responsible for 20% of the Diocesan net worth.</w:t>
      </w:r>
      <w:r w:rsidRPr="00B53EC8">
        <w:rPr>
          <w:sz w:val="22"/>
          <w:lang w:val="en-GB"/>
        </w:rPr>
        <w:t xml:space="preserve"> </w:t>
      </w:r>
      <w:r>
        <w:rPr>
          <w:sz w:val="22"/>
          <w:lang w:val="en-GB"/>
        </w:rPr>
        <w:t>Of the £78</w:t>
      </w:r>
      <w:r w:rsidR="00194CDB">
        <w:rPr>
          <w:sz w:val="22"/>
          <w:lang w:val="en-GB"/>
        </w:rPr>
        <w:t xml:space="preserve"> </w:t>
      </w:r>
      <w:r>
        <w:rPr>
          <w:sz w:val="22"/>
          <w:lang w:val="en-GB"/>
        </w:rPr>
        <w:t>million</w:t>
      </w:r>
      <w:r w:rsidR="00194CDB">
        <w:rPr>
          <w:sz w:val="22"/>
          <w:lang w:val="en-GB"/>
        </w:rPr>
        <w:t>,</w:t>
      </w:r>
      <w:r>
        <w:rPr>
          <w:sz w:val="22"/>
          <w:lang w:val="en-GB"/>
        </w:rPr>
        <w:t xml:space="preserve"> </w:t>
      </w:r>
      <w:r w:rsidRPr="002077B5">
        <w:rPr>
          <w:sz w:val="22"/>
          <w:lang w:val="en-GB"/>
        </w:rPr>
        <w:t>almost £25</w:t>
      </w:r>
      <w:r w:rsidR="00194CDB">
        <w:rPr>
          <w:sz w:val="22"/>
          <w:lang w:val="en-GB"/>
        </w:rPr>
        <w:t xml:space="preserve"> </w:t>
      </w:r>
      <w:r>
        <w:rPr>
          <w:sz w:val="22"/>
          <w:lang w:val="en-GB"/>
        </w:rPr>
        <w:t>million represents the value of churches, presbyteries and hall buildings.</w:t>
      </w:r>
    </w:p>
    <w:p w:rsidR="003E6E0F" w:rsidRPr="00607948" w:rsidRDefault="00607948" w:rsidP="00736C55">
      <w:pPr>
        <w:jc w:val="center"/>
        <w:rPr>
          <w:sz w:val="18"/>
          <w:szCs w:val="18"/>
          <w:lang w:val="en-GB"/>
        </w:rPr>
      </w:pPr>
      <w:r>
        <w:rPr>
          <w:sz w:val="18"/>
          <w:szCs w:val="18"/>
          <w:lang w:val="en-GB"/>
        </w:rPr>
        <w:t>Note: ‘Restricted Funds’ are those which have been form</w:t>
      </w:r>
      <w:r w:rsidR="00736C55">
        <w:rPr>
          <w:sz w:val="18"/>
          <w:szCs w:val="18"/>
          <w:lang w:val="en-GB"/>
        </w:rPr>
        <w:t xml:space="preserve">ed as a result of donor-implied </w:t>
      </w:r>
      <w:r>
        <w:rPr>
          <w:sz w:val="18"/>
          <w:szCs w:val="18"/>
          <w:lang w:val="en-GB"/>
        </w:rPr>
        <w:t>intentions for the money.</w:t>
      </w:r>
    </w:p>
    <w:tbl>
      <w:tblPr>
        <w:tblStyle w:val="ColorfulList-Accent1"/>
        <w:tblpPr w:leftFromText="180" w:rightFromText="180" w:vertAnchor="text" w:horzAnchor="margin" w:tblpX="108" w:tblpY="4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61"/>
        <w:gridCol w:w="1579"/>
        <w:gridCol w:w="1397"/>
        <w:gridCol w:w="1560"/>
        <w:gridCol w:w="1383"/>
      </w:tblGrid>
      <w:tr w:rsidR="006425A9" w:rsidRPr="00291ADF" w:rsidTr="007D759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180" w:type="dxa"/>
            <w:gridSpan w:val="5"/>
            <w:shd w:val="clear" w:color="auto" w:fill="9C1212"/>
          </w:tcPr>
          <w:p w:rsidR="006425A9" w:rsidRPr="004001C8" w:rsidRDefault="006425A9" w:rsidP="00291ADF">
            <w:pPr>
              <w:rPr>
                <w:b w:val="0"/>
                <w:bCs w:val="0"/>
                <w:sz w:val="22"/>
                <w:szCs w:val="20"/>
                <w:lang w:val="en-GB"/>
              </w:rPr>
            </w:pPr>
            <w:r w:rsidRPr="004001C8">
              <w:rPr>
                <w:b w:val="0"/>
                <w:bCs w:val="0"/>
                <w:sz w:val="28"/>
                <w:szCs w:val="20"/>
                <w:lang w:val="en-GB"/>
              </w:rPr>
              <w:lastRenderedPageBreak/>
              <w:t>Analysis of Net Assets of the Diocesan Charity at 31st March 2014</w:t>
            </w:r>
          </w:p>
        </w:tc>
      </w:tr>
      <w:tr w:rsidR="006425A9" w:rsidTr="007D759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180" w:type="dxa"/>
            <w:gridSpan w:val="5"/>
          </w:tcPr>
          <w:p w:rsidR="006425A9" w:rsidRPr="006425A9" w:rsidRDefault="006425A9" w:rsidP="006425A9">
            <w:pPr>
              <w:jc w:val="both"/>
              <w:rPr>
                <w:rFonts w:asciiTheme="minorHAnsi" w:hAnsiTheme="minorHAnsi"/>
                <w:color w:val="C00000"/>
                <w:sz w:val="2"/>
                <w:szCs w:val="22"/>
                <w:lang w:val="en-GB"/>
              </w:rPr>
            </w:pPr>
          </w:p>
        </w:tc>
      </w:tr>
      <w:tr w:rsidR="006425A9" w:rsidTr="006425A9">
        <w:tc>
          <w:tcPr>
            <w:cnfStyle w:val="001000000000" w:firstRow="0" w:lastRow="0" w:firstColumn="1" w:lastColumn="0" w:oddVBand="0" w:evenVBand="0" w:oddHBand="0" w:evenHBand="0" w:firstRowFirstColumn="0" w:firstRowLastColumn="0" w:lastRowFirstColumn="0" w:lastRowLastColumn="0"/>
            <w:tcW w:w="3261" w:type="dxa"/>
          </w:tcPr>
          <w:p w:rsidR="006425A9" w:rsidRDefault="006425A9" w:rsidP="006425A9">
            <w:pPr>
              <w:jc w:val="both"/>
              <w:rPr>
                <w:color w:val="C00000"/>
                <w:sz w:val="22"/>
                <w:szCs w:val="22"/>
                <w:lang w:val="en-GB"/>
              </w:rPr>
            </w:pPr>
          </w:p>
        </w:tc>
        <w:tc>
          <w:tcPr>
            <w:tcW w:w="1579" w:type="dxa"/>
            <w:shd w:val="clear" w:color="auto" w:fill="003D7B"/>
            <w:vAlign w:val="bottom"/>
          </w:tcPr>
          <w:p w:rsidR="006425A9" w:rsidRPr="00BE0EBD"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BE0EBD">
              <w:rPr>
                <w:rFonts w:ascii="Verdana" w:hAnsi="Verdana"/>
                <w:color w:val="FFFFFF" w:themeColor="background1"/>
                <w:sz w:val="20"/>
                <w:szCs w:val="20"/>
                <w:lang w:val="en-GB"/>
              </w:rPr>
              <w:t>Restricted Fund</w:t>
            </w:r>
          </w:p>
        </w:tc>
        <w:tc>
          <w:tcPr>
            <w:tcW w:w="1397" w:type="dxa"/>
            <w:shd w:val="clear" w:color="auto" w:fill="9BBB59" w:themeFill="accent3"/>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Central Fund</w:t>
            </w:r>
          </w:p>
        </w:tc>
        <w:tc>
          <w:tcPr>
            <w:tcW w:w="1560" w:type="dxa"/>
            <w:shd w:val="clear" w:color="auto" w:fill="9C1212"/>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Parishes Fund</w:t>
            </w:r>
          </w:p>
        </w:tc>
        <w:tc>
          <w:tcPr>
            <w:tcW w:w="1383" w:type="dxa"/>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bCs/>
                <w:sz w:val="20"/>
                <w:szCs w:val="20"/>
                <w:lang w:val="en-GB"/>
              </w:rPr>
            </w:pPr>
            <w:r w:rsidRPr="00250B81">
              <w:rPr>
                <w:rFonts w:ascii="Verdana" w:hAnsi="Verdana"/>
                <w:bCs/>
                <w:sz w:val="20"/>
                <w:szCs w:val="20"/>
                <w:lang w:val="en-GB"/>
              </w:rPr>
              <w:t>Total</w:t>
            </w:r>
          </w:p>
        </w:tc>
      </w:tr>
      <w:tr w:rsidR="006425A9" w:rsidTr="00642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6425A9" w:rsidRDefault="006425A9" w:rsidP="006425A9">
            <w:pPr>
              <w:jc w:val="both"/>
              <w:rPr>
                <w:color w:val="C00000"/>
                <w:sz w:val="22"/>
                <w:szCs w:val="22"/>
                <w:lang w:val="en-GB"/>
              </w:rPr>
            </w:pPr>
          </w:p>
        </w:tc>
        <w:tc>
          <w:tcPr>
            <w:tcW w:w="1579" w:type="dxa"/>
            <w:shd w:val="clear" w:color="auto" w:fill="003D7B"/>
            <w:vAlign w:val="bottom"/>
          </w:tcPr>
          <w:p w:rsidR="006425A9" w:rsidRPr="00BE0EBD"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Pr>
                <w:rFonts w:ascii="Verdana" w:hAnsi="Verdana"/>
                <w:color w:val="FFFFFF" w:themeColor="background1"/>
                <w:sz w:val="20"/>
                <w:szCs w:val="20"/>
                <w:lang w:val="en-GB"/>
              </w:rPr>
              <w:t>(</w:t>
            </w:r>
            <w:r w:rsidRPr="00BE0EBD">
              <w:rPr>
                <w:rFonts w:ascii="Verdana" w:hAnsi="Verdana"/>
                <w:color w:val="FFFFFF" w:themeColor="background1"/>
                <w:sz w:val="20"/>
                <w:szCs w:val="20"/>
                <w:lang w:val="en-GB"/>
              </w:rPr>
              <w:t>£m</w:t>
            </w:r>
            <w:r>
              <w:rPr>
                <w:rFonts w:ascii="Verdana" w:hAnsi="Verdana"/>
                <w:color w:val="FFFFFF" w:themeColor="background1"/>
                <w:sz w:val="20"/>
                <w:szCs w:val="20"/>
                <w:lang w:val="en-GB"/>
              </w:rPr>
              <w:t>)</w:t>
            </w:r>
          </w:p>
        </w:tc>
        <w:tc>
          <w:tcPr>
            <w:tcW w:w="1397" w:type="dxa"/>
            <w:shd w:val="clear" w:color="auto" w:fill="9BBB59" w:themeFill="accent3"/>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(£m)</w:t>
            </w:r>
          </w:p>
        </w:tc>
        <w:tc>
          <w:tcPr>
            <w:tcW w:w="1560" w:type="dxa"/>
            <w:shd w:val="clear" w:color="auto" w:fill="9C1212"/>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(£m)</w:t>
            </w:r>
          </w:p>
        </w:tc>
        <w:tc>
          <w:tcPr>
            <w:tcW w:w="1383" w:type="dxa"/>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bCs/>
                <w:sz w:val="20"/>
                <w:szCs w:val="20"/>
                <w:lang w:val="en-GB"/>
              </w:rPr>
            </w:pPr>
            <w:r w:rsidRPr="00250B81">
              <w:rPr>
                <w:rFonts w:ascii="Verdana" w:hAnsi="Verdana"/>
                <w:bCs/>
                <w:sz w:val="20"/>
                <w:szCs w:val="20"/>
                <w:lang w:val="en-GB"/>
              </w:rPr>
              <w:t>(£m)</w:t>
            </w:r>
          </w:p>
        </w:tc>
      </w:tr>
      <w:tr w:rsidR="006425A9" w:rsidTr="006425A9">
        <w:tc>
          <w:tcPr>
            <w:cnfStyle w:val="001000000000" w:firstRow="0" w:lastRow="0" w:firstColumn="1" w:lastColumn="0" w:oddVBand="0" w:evenVBand="0" w:oddHBand="0" w:evenHBand="0" w:firstRowFirstColumn="0" w:firstRowLastColumn="0" w:lastRowFirstColumn="0" w:lastRowLastColumn="0"/>
            <w:tcW w:w="3261" w:type="dxa"/>
            <w:vAlign w:val="bottom"/>
          </w:tcPr>
          <w:p w:rsidR="006425A9" w:rsidRPr="00250B81" w:rsidRDefault="006425A9" w:rsidP="006425A9">
            <w:pPr>
              <w:rPr>
                <w:rFonts w:ascii="Verdana" w:hAnsi="Verdana"/>
                <w:b w:val="0"/>
                <w:sz w:val="20"/>
                <w:szCs w:val="20"/>
                <w:lang w:val="en-GB"/>
              </w:rPr>
            </w:pPr>
            <w:r w:rsidRPr="00250B81">
              <w:rPr>
                <w:rFonts w:ascii="Verdana" w:hAnsi="Verdana"/>
                <w:b w:val="0"/>
                <w:sz w:val="20"/>
                <w:szCs w:val="20"/>
                <w:lang w:val="en-GB"/>
              </w:rPr>
              <w:t>Functional property</w:t>
            </w:r>
          </w:p>
        </w:tc>
        <w:tc>
          <w:tcPr>
            <w:tcW w:w="1579" w:type="dxa"/>
            <w:shd w:val="clear" w:color="auto" w:fill="003D7B"/>
            <w:vAlign w:val="bottom"/>
          </w:tcPr>
          <w:p w:rsidR="006425A9" w:rsidRPr="00BE0EBD"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BE0EBD">
              <w:rPr>
                <w:rFonts w:ascii="Verdana" w:hAnsi="Verdana"/>
                <w:color w:val="FFFFFF" w:themeColor="background1"/>
                <w:sz w:val="20"/>
                <w:szCs w:val="20"/>
                <w:lang w:val="en-GB"/>
              </w:rPr>
              <w:t>0</w:t>
            </w:r>
          </w:p>
        </w:tc>
        <w:tc>
          <w:tcPr>
            <w:tcW w:w="1397" w:type="dxa"/>
            <w:shd w:val="clear" w:color="auto" w:fill="9BBB59" w:themeFill="accent3"/>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3.2</w:t>
            </w:r>
          </w:p>
        </w:tc>
        <w:tc>
          <w:tcPr>
            <w:tcW w:w="1560" w:type="dxa"/>
            <w:shd w:val="clear" w:color="auto" w:fill="9C1212"/>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24.7</w:t>
            </w:r>
          </w:p>
        </w:tc>
        <w:tc>
          <w:tcPr>
            <w:tcW w:w="1383" w:type="dxa"/>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bCs/>
                <w:sz w:val="20"/>
                <w:szCs w:val="20"/>
                <w:lang w:val="en-GB"/>
              </w:rPr>
            </w:pPr>
            <w:r w:rsidRPr="00250B81">
              <w:rPr>
                <w:rFonts w:ascii="Verdana" w:hAnsi="Verdana"/>
                <w:bCs/>
                <w:sz w:val="20"/>
                <w:szCs w:val="20"/>
                <w:lang w:val="en-GB"/>
              </w:rPr>
              <w:t>27.9</w:t>
            </w:r>
          </w:p>
        </w:tc>
      </w:tr>
      <w:tr w:rsidR="006425A9" w:rsidTr="00642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bottom"/>
          </w:tcPr>
          <w:p w:rsidR="006425A9" w:rsidRPr="00250B81" w:rsidRDefault="006425A9" w:rsidP="006425A9">
            <w:pPr>
              <w:rPr>
                <w:rFonts w:ascii="Verdana" w:hAnsi="Verdana"/>
                <w:b w:val="0"/>
                <w:sz w:val="20"/>
                <w:szCs w:val="20"/>
                <w:lang w:val="en-GB"/>
              </w:rPr>
            </w:pPr>
            <w:r w:rsidRPr="00250B81">
              <w:rPr>
                <w:rFonts w:ascii="Verdana" w:hAnsi="Verdana"/>
                <w:b w:val="0"/>
                <w:sz w:val="20"/>
                <w:szCs w:val="20"/>
                <w:lang w:val="en-GB"/>
              </w:rPr>
              <w:t>Investment property</w:t>
            </w:r>
          </w:p>
        </w:tc>
        <w:tc>
          <w:tcPr>
            <w:tcW w:w="1579" w:type="dxa"/>
            <w:shd w:val="clear" w:color="auto" w:fill="003D7B"/>
            <w:vAlign w:val="bottom"/>
          </w:tcPr>
          <w:p w:rsidR="006425A9" w:rsidRPr="00BE0EBD"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sidRPr="00BE0EBD">
              <w:rPr>
                <w:rFonts w:ascii="Verdana" w:hAnsi="Verdana"/>
                <w:color w:val="FFFFFF" w:themeColor="background1"/>
                <w:sz w:val="20"/>
                <w:szCs w:val="20"/>
                <w:lang w:val="en-GB"/>
              </w:rPr>
              <w:t>0</w:t>
            </w:r>
          </w:p>
        </w:tc>
        <w:tc>
          <w:tcPr>
            <w:tcW w:w="1397" w:type="dxa"/>
            <w:shd w:val="clear" w:color="auto" w:fill="9BBB59" w:themeFill="accent3"/>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0.3</w:t>
            </w:r>
          </w:p>
        </w:tc>
        <w:tc>
          <w:tcPr>
            <w:tcW w:w="1560" w:type="dxa"/>
            <w:shd w:val="clear" w:color="auto" w:fill="9C1212"/>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1.3</w:t>
            </w:r>
          </w:p>
        </w:tc>
        <w:tc>
          <w:tcPr>
            <w:tcW w:w="1383" w:type="dxa"/>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bCs/>
                <w:sz w:val="20"/>
                <w:szCs w:val="20"/>
                <w:lang w:val="en-GB"/>
              </w:rPr>
            </w:pPr>
            <w:r w:rsidRPr="00250B81">
              <w:rPr>
                <w:rFonts w:ascii="Verdana" w:hAnsi="Verdana"/>
                <w:bCs/>
                <w:sz w:val="20"/>
                <w:szCs w:val="20"/>
                <w:lang w:val="en-GB"/>
              </w:rPr>
              <w:t>1.6</w:t>
            </w:r>
          </w:p>
        </w:tc>
      </w:tr>
      <w:tr w:rsidR="006425A9" w:rsidTr="006425A9">
        <w:tc>
          <w:tcPr>
            <w:cnfStyle w:val="001000000000" w:firstRow="0" w:lastRow="0" w:firstColumn="1" w:lastColumn="0" w:oddVBand="0" w:evenVBand="0" w:oddHBand="0" w:evenHBand="0" w:firstRowFirstColumn="0" w:firstRowLastColumn="0" w:lastRowFirstColumn="0" w:lastRowLastColumn="0"/>
            <w:tcW w:w="3261" w:type="dxa"/>
            <w:vAlign w:val="bottom"/>
          </w:tcPr>
          <w:p w:rsidR="006425A9" w:rsidRPr="00250B81" w:rsidRDefault="006425A9" w:rsidP="006425A9">
            <w:pPr>
              <w:rPr>
                <w:rFonts w:ascii="Verdana" w:hAnsi="Verdana"/>
                <w:b w:val="0"/>
                <w:sz w:val="20"/>
                <w:szCs w:val="20"/>
                <w:lang w:val="en-GB"/>
              </w:rPr>
            </w:pPr>
            <w:r w:rsidRPr="00250B81">
              <w:rPr>
                <w:rFonts w:ascii="Verdana" w:hAnsi="Verdana"/>
                <w:b w:val="0"/>
                <w:sz w:val="20"/>
                <w:szCs w:val="20"/>
                <w:lang w:val="en-GB"/>
              </w:rPr>
              <w:t>Quoted investments</w:t>
            </w:r>
          </w:p>
        </w:tc>
        <w:tc>
          <w:tcPr>
            <w:tcW w:w="1579" w:type="dxa"/>
            <w:shd w:val="clear" w:color="auto" w:fill="003D7B"/>
            <w:vAlign w:val="bottom"/>
          </w:tcPr>
          <w:p w:rsidR="006425A9" w:rsidRPr="00BE0EBD"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BE0EBD">
              <w:rPr>
                <w:rFonts w:ascii="Verdana" w:hAnsi="Verdana"/>
                <w:color w:val="FFFFFF" w:themeColor="background1"/>
                <w:sz w:val="20"/>
                <w:szCs w:val="20"/>
                <w:lang w:val="en-GB"/>
              </w:rPr>
              <w:t>5.8</w:t>
            </w:r>
          </w:p>
        </w:tc>
        <w:tc>
          <w:tcPr>
            <w:tcW w:w="1397" w:type="dxa"/>
            <w:shd w:val="clear" w:color="auto" w:fill="9BBB59" w:themeFill="accent3"/>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18.5</w:t>
            </w:r>
          </w:p>
        </w:tc>
        <w:tc>
          <w:tcPr>
            <w:tcW w:w="1560" w:type="dxa"/>
            <w:shd w:val="clear" w:color="auto" w:fill="9C1212"/>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0</w:t>
            </w:r>
          </w:p>
        </w:tc>
        <w:tc>
          <w:tcPr>
            <w:tcW w:w="1383" w:type="dxa"/>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bCs/>
                <w:sz w:val="20"/>
                <w:szCs w:val="20"/>
                <w:lang w:val="en-GB"/>
              </w:rPr>
            </w:pPr>
            <w:r w:rsidRPr="00250B81">
              <w:rPr>
                <w:rFonts w:ascii="Verdana" w:hAnsi="Verdana"/>
                <w:bCs/>
                <w:sz w:val="20"/>
                <w:szCs w:val="20"/>
                <w:lang w:val="en-GB"/>
              </w:rPr>
              <w:t>24.3</w:t>
            </w:r>
          </w:p>
        </w:tc>
      </w:tr>
      <w:tr w:rsidR="006425A9" w:rsidTr="00642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bottom"/>
          </w:tcPr>
          <w:p w:rsidR="006425A9" w:rsidRPr="00250B81" w:rsidRDefault="006425A9" w:rsidP="006425A9">
            <w:pPr>
              <w:rPr>
                <w:rFonts w:ascii="Verdana" w:hAnsi="Verdana"/>
                <w:b w:val="0"/>
                <w:sz w:val="20"/>
                <w:szCs w:val="20"/>
                <w:lang w:val="en-GB"/>
              </w:rPr>
            </w:pPr>
            <w:r w:rsidRPr="00250B81">
              <w:rPr>
                <w:rFonts w:ascii="Verdana" w:hAnsi="Verdana"/>
                <w:b w:val="0"/>
                <w:sz w:val="20"/>
                <w:szCs w:val="20"/>
                <w:lang w:val="en-GB"/>
              </w:rPr>
              <w:t>Other Inv</w:t>
            </w:r>
            <w:r>
              <w:rPr>
                <w:rFonts w:ascii="Verdana" w:hAnsi="Verdana"/>
                <w:b w:val="0"/>
                <w:sz w:val="20"/>
                <w:szCs w:val="20"/>
                <w:lang w:val="en-GB"/>
              </w:rPr>
              <w:t>estments including</w:t>
            </w:r>
            <w:r w:rsidRPr="00250B81">
              <w:rPr>
                <w:rFonts w:ascii="Verdana" w:hAnsi="Verdana"/>
                <w:b w:val="0"/>
                <w:sz w:val="20"/>
                <w:szCs w:val="20"/>
                <w:lang w:val="en-GB"/>
              </w:rPr>
              <w:t xml:space="preserve"> Fixed deposits</w:t>
            </w:r>
          </w:p>
        </w:tc>
        <w:tc>
          <w:tcPr>
            <w:tcW w:w="1579" w:type="dxa"/>
            <w:shd w:val="clear" w:color="auto" w:fill="003D7B"/>
            <w:vAlign w:val="bottom"/>
          </w:tcPr>
          <w:p w:rsidR="006425A9" w:rsidRPr="00BE0EBD"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sidRPr="00BE0EBD">
              <w:rPr>
                <w:rFonts w:ascii="Verdana" w:hAnsi="Verdana"/>
                <w:color w:val="FFFFFF" w:themeColor="background1"/>
                <w:sz w:val="20"/>
                <w:szCs w:val="20"/>
                <w:lang w:val="en-GB"/>
              </w:rPr>
              <w:t>0</w:t>
            </w:r>
          </w:p>
        </w:tc>
        <w:tc>
          <w:tcPr>
            <w:tcW w:w="1397" w:type="dxa"/>
            <w:shd w:val="clear" w:color="auto" w:fill="9BBB59" w:themeFill="accent3"/>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13.3</w:t>
            </w:r>
          </w:p>
        </w:tc>
        <w:tc>
          <w:tcPr>
            <w:tcW w:w="1560" w:type="dxa"/>
            <w:shd w:val="clear" w:color="auto" w:fill="9C1212"/>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0</w:t>
            </w:r>
          </w:p>
        </w:tc>
        <w:tc>
          <w:tcPr>
            <w:tcW w:w="1383" w:type="dxa"/>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bCs/>
                <w:sz w:val="20"/>
                <w:szCs w:val="20"/>
                <w:lang w:val="en-GB"/>
              </w:rPr>
            </w:pPr>
            <w:r w:rsidRPr="00250B81">
              <w:rPr>
                <w:rFonts w:ascii="Verdana" w:hAnsi="Verdana"/>
                <w:bCs/>
                <w:sz w:val="20"/>
                <w:szCs w:val="20"/>
                <w:lang w:val="en-GB"/>
              </w:rPr>
              <w:t>13.3</w:t>
            </w:r>
          </w:p>
        </w:tc>
      </w:tr>
      <w:tr w:rsidR="006425A9" w:rsidTr="006425A9">
        <w:tc>
          <w:tcPr>
            <w:cnfStyle w:val="001000000000" w:firstRow="0" w:lastRow="0" w:firstColumn="1" w:lastColumn="0" w:oddVBand="0" w:evenVBand="0" w:oddHBand="0" w:evenHBand="0" w:firstRowFirstColumn="0" w:firstRowLastColumn="0" w:lastRowFirstColumn="0" w:lastRowLastColumn="0"/>
            <w:tcW w:w="3261" w:type="dxa"/>
            <w:vAlign w:val="bottom"/>
          </w:tcPr>
          <w:p w:rsidR="006425A9" w:rsidRPr="00250B81" w:rsidRDefault="006425A9" w:rsidP="006425A9">
            <w:pPr>
              <w:rPr>
                <w:rFonts w:ascii="Verdana" w:hAnsi="Verdana"/>
                <w:b w:val="0"/>
                <w:sz w:val="20"/>
                <w:szCs w:val="20"/>
                <w:lang w:val="en-GB"/>
              </w:rPr>
            </w:pPr>
            <w:r w:rsidRPr="00250B81">
              <w:rPr>
                <w:rFonts w:ascii="Verdana" w:hAnsi="Verdana"/>
                <w:b w:val="0"/>
                <w:sz w:val="20"/>
                <w:szCs w:val="20"/>
                <w:lang w:val="en-GB"/>
              </w:rPr>
              <w:t>Net current assets/(liabilities)</w:t>
            </w:r>
          </w:p>
        </w:tc>
        <w:tc>
          <w:tcPr>
            <w:tcW w:w="1579" w:type="dxa"/>
            <w:shd w:val="clear" w:color="auto" w:fill="003D7B"/>
            <w:vAlign w:val="bottom"/>
          </w:tcPr>
          <w:p w:rsidR="006425A9" w:rsidRPr="00BE0EBD"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BE0EBD">
              <w:rPr>
                <w:rFonts w:ascii="Verdana" w:hAnsi="Verdana"/>
                <w:color w:val="FFFFFF" w:themeColor="background1"/>
                <w:sz w:val="20"/>
                <w:szCs w:val="20"/>
                <w:lang w:val="en-GB"/>
              </w:rPr>
              <w:t>1.9</w:t>
            </w:r>
          </w:p>
        </w:tc>
        <w:tc>
          <w:tcPr>
            <w:tcW w:w="1397" w:type="dxa"/>
            <w:shd w:val="clear" w:color="auto" w:fill="9BBB59" w:themeFill="accent3"/>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(19.3)</w:t>
            </w:r>
          </w:p>
        </w:tc>
        <w:tc>
          <w:tcPr>
            <w:tcW w:w="1560" w:type="dxa"/>
            <w:shd w:val="clear" w:color="auto" w:fill="9C1212"/>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250B81">
              <w:rPr>
                <w:rFonts w:ascii="Verdana" w:hAnsi="Verdana"/>
                <w:color w:val="FFFFFF" w:themeColor="background1"/>
                <w:sz w:val="20"/>
                <w:szCs w:val="20"/>
                <w:lang w:val="en-GB"/>
              </w:rPr>
              <w:t>28.4</w:t>
            </w:r>
          </w:p>
        </w:tc>
        <w:tc>
          <w:tcPr>
            <w:tcW w:w="1383" w:type="dxa"/>
            <w:vAlign w:val="bottom"/>
          </w:tcPr>
          <w:p w:rsidR="006425A9" w:rsidRPr="00250B81" w:rsidRDefault="006425A9" w:rsidP="006425A9">
            <w:pPr>
              <w:jc w:val="right"/>
              <w:cnfStyle w:val="000000000000" w:firstRow="0" w:lastRow="0" w:firstColumn="0" w:lastColumn="0" w:oddVBand="0" w:evenVBand="0" w:oddHBand="0" w:evenHBand="0" w:firstRowFirstColumn="0" w:firstRowLastColumn="0" w:lastRowFirstColumn="0" w:lastRowLastColumn="0"/>
              <w:rPr>
                <w:rFonts w:ascii="Verdana" w:hAnsi="Verdana"/>
                <w:bCs/>
                <w:sz w:val="20"/>
                <w:szCs w:val="20"/>
                <w:lang w:val="en-GB"/>
              </w:rPr>
            </w:pPr>
            <w:r w:rsidRPr="00250B81">
              <w:rPr>
                <w:rFonts w:ascii="Verdana" w:hAnsi="Verdana"/>
                <w:bCs/>
                <w:sz w:val="20"/>
                <w:szCs w:val="20"/>
                <w:lang w:val="en-GB"/>
              </w:rPr>
              <w:t>11.0</w:t>
            </w:r>
          </w:p>
        </w:tc>
      </w:tr>
      <w:tr w:rsidR="006425A9" w:rsidTr="00642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vAlign w:val="bottom"/>
          </w:tcPr>
          <w:p w:rsidR="006425A9" w:rsidRPr="00250B81" w:rsidRDefault="006425A9" w:rsidP="006425A9">
            <w:pPr>
              <w:rPr>
                <w:rFonts w:ascii="Verdana" w:hAnsi="Verdana"/>
                <w:b w:val="0"/>
                <w:sz w:val="20"/>
                <w:szCs w:val="20"/>
                <w:lang w:val="en-GB"/>
              </w:rPr>
            </w:pPr>
          </w:p>
        </w:tc>
        <w:tc>
          <w:tcPr>
            <w:tcW w:w="1579" w:type="dxa"/>
            <w:shd w:val="clear" w:color="auto" w:fill="003D7B"/>
            <w:vAlign w:val="bottom"/>
          </w:tcPr>
          <w:p w:rsidR="006425A9" w:rsidRPr="00BE0EBD"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color w:val="FFFFFF" w:themeColor="background1"/>
                <w:sz w:val="20"/>
                <w:szCs w:val="20"/>
                <w:lang w:val="en-GB"/>
              </w:rPr>
            </w:pPr>
          </w:p>
        </w:tc>
        <w:tc>
          <w:tcPr>
            <w:tcW w:w="1397" w:type="dxa"/>
            <w:shd w:val="clear" w:color="auto" w:fill="9BBB59" w:themeFill="accent3"/>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b/>
                <w:bCs/>
                <w:color w:val="FFFFFF" w:themeColor="background1"/>
                <w:sz w:val="20"/>
                <w:szCs w:val="20"/>
                <w:lang w:val="en-GB"/>
              </w:rPr>
            </w:pPr>
          </w:p>
        </w:tc>
        <w:tc>
          <w:tcPr>
            <w:tcW w:w="1560" w:type="dxa"/>
            <w:shd w:val="clear" w:color="auto" w:fill="9C1212"/>
            <w:vAlign w:val="bottom"/>
          </w:tcPr>
          <w:p w:rsidR="006425A9" w:rsidRPr="00250B81"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b/>
                <w:bCs/>
                <w:color w:val="FFFFFF" w:themeColor="background1"/>
                <w:sz w:val="20"/>
                <w:szCs w:val="20"/>
                <w:lang w:val="en-GB"/>
              </w:rPr>
            </w:pPr>
          </w:p>
        </w:tc>
        <w:tc>
          <w:tcPr>
            <w:tcW w:w="1383" w:type="dxa"/>
            <w:vAlign w:val="bottom"/>
          </w:tcPr>
          <w:p w:rsidR="006425A9" w:rsidRPr="00BE0EBD" w:rsidRDefault="006425A9" w:rsidP="006425A9">
            <w:pPr>
              <w:jc w:val="right"/>
              <w:cnfStyle w:val="000000100000" w:firstRow="0" w:lastRow="0" w:firstColumn="0" w:lastColumn="0" w:oddVBand="0" w:evenVBand="0" w:oddHBand="1" w:evenHBand="0" w:firstRowFirstColumn="0" w:firstRowLastColumn="0" w:lastRowFirstColumn="0" w:lastRowLastColumn="0"/>
              <w:rPr>
                <w:rFonts w:ascii="Verdana" w:hAnsi="Verdana"/>
                <w:b/>
                <w:bCs/>
                <w:sz w:val="20"/>
                <w:szCs w:val="20"/>
                <w:lang w:val="en-GB"/>
              </w:rPr>
            </w:pPr>
          </w:p>
        </w:tc>
      </w:tr>
      <w:tr w:rsidR="005A0E48" w:rsidTr="006425A9">
        <w:tc>
          <w:tcPr>
            <w:cnfStyle w:val="001000000000" w:firstRow="0" w:lastRow="0" w:firstColumn="1" w:lastColumn="0" w:oddVBand="0" w:evenVBand="0" w:oddHBand="0" w:evenHBand="0" w:firstRowFirstColumn="0" w:firstRowLastColumn="0" w:lastRowFirstColumn="0" w:lastRowLastColumn="0"/>
            <w:tcW w:w="3261" w:type="dxa"/>
            <w:vAlign w:val="bottom"/>
          </w:tcPr>
          <w:p w:rsidR="005A0E48" w:rsidRPr="005A0E48" w:rsidRDefault="005A0E48" w:rsidP="005A0E48">
            <w:pPr>
              <w:rPr>
                <w:rFonts w:ascii="Verdana" w:hAnsi="Verdana"/>
                <w:sz w:val="20"/>
                <w:szCs w:val="20"/>
                <w:lang w:val="en-GB"/>
              </w:rPr>
            </w:pPr>
            <w:r w:rsidRPr="005A0E48">
              <w:rPr>
                <w:rFonts w:ascii="Verdana" w:hAnsi="Verdana"/>
                <w:sz w:val="20"/>
                <w:szCs w:val="20"/>
                <w:lang w:val="en-GB"/>
              </w:rPr>
              <w:t>Total</w:t>
            </w:r>
          </w:p>
        </w:tc>
        <w:tc>
          <w:tcPr>
            <w:tcW w:w="1579" w:type="dxa"/>
            <w:shd w:val="clear" w:color="auto" w:fill="003D7B"/>
            <w:vAlign w:val="bottom"/>
          </w:tcPr>
          <w:p w:rsidR="005A0E48" w:rsidRPr="00BE0EBD" w:rsidRDefault="005A0E48" w:rsidP="005A0E48">
            <w:pPr>
              <w:jc w:val="right"/>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lang w:val="en-GB"/>
              </w:rPr>
            </w:pPr>
            <w:r w:rsidRPr="00BE0EBD">
              <w:rPr>
                <w:rFonts w:ascii="Verdana" w:hAnsi="Verdana"/>
                <w:b/>
                <w:bCs/>
                <w:color w:val="FFFFFF" w:themeColor="background1"/>
                <w:sz w:val="20"/>
                <w:szCs w:val="20"/>
                <w:lang w:val="en-GB"/>
              </w:rPr>
              <w:t>7.7</w:t>
            </w:r>
          </w:p>
        </w:tc>
        <w:tc>
          <w:tcPr>
            <w:tcW w:w="1397" w:type="dxa"/>
            <w:shd w:val="clear" w:color="auto" w:fill="9BBB59" w:themeFill="accent3"/>
            <w:vAlign w:val="bottom"/>
          </w:tcPr>
          <w:p w:rsidR="005A0E48" w:rsidRPr="00250B81" w:rsidRDefault="005A0E48" w:rsidP="005A0E48">
            <w:pPr>
              <w:jc w:val="right"/>
              <w:cnfStyle w:val="000000000000" w:firstRow="0" w:lastRow="0" w:firstColumn="0" w:lastColumn="0" w:oddVBand="0" w:evenVBand="0" w:oddHBand="0" w:evenHBand="0" w:firstRowFirstColumn="0" w:firstRowLastColumn="0" w:lastRowFirstColumn="0" w:lastRowLastColumn="0"/>
              <w:rPr>
                <w:rFonts w:ascii="Verdana" w:hAnsi="Verdana"/>
                <w:b/>
                <w:bCs/>
                <w:color w:val="FFFFFF" w:themeColor="background1"/>
                <w:sz w:val="20"/>
                <w:szCs w:val="20"/>
                <w:lang w:val="en-GB"/>
              </w:rPr>
            </w:pPr>
            <w:r w:rsidRPr="00250B81">
              <w:rPr>
                <w:rFonts w:ascii="Verdana" w:hAnsi="Verdana"/>
                <w:b/>
                <w:bCs/>
                <w:color w:val="FFFFFF" w:themeColor="background1"/>
                <w:sz w:val="20"/>
                <w:szCs w:val="20"/>
                <w:lang w:val="en-GB"/>
              </w:rPr>
              <w:t>16.0</w:t>
            </w:r>
          </w:p>
        </w:tc>
        <w:tc>
          <w:tcPr>
            <w:tcW w:w="1560" w:type="dxa"/>
            <w:shd w:val="clear" w:color="auto" w:fill="9C1212"/>
            <w:vAlign w:val="bottom"/>
          </w:tcPr>
          <w:p w:rsidR="005A0E48" w:rsidRPr="00250B81" w:rsidRDefault="005A0E48" w:rsidP="005A0E48">
            <w:pPr>
              <w:jc w:val="right"/>
              <w:cnfStyle w:val="000000000000" w:firstRow="0" w:lastRow="0" w:firstColumn="0" w:lastColumn="0" w:oddVBand="0" w:evenVBand="0" w:oddHBand="0" w:evenHBand="0" w:firstRowFirstColumn="0" w:firstRowLastColumn="0" w:lastRowFirstColumn="0" w:lastRowLastColumn="0"/>
              <w:rPr>
                <w:rFonts w:ascii="Verdana" w:hAnsi="Verdana"/>
                <w:b/>
                <w:bCs/>
                <w:color w:val="FFFFFF" w:themeColor="background1"/>
                <w:sz w:val="20"/>
                <w:szCs w:val="20"/>
                <w:lang w:val="en-GB"/>
              </w:rPr>
            </w:pPr>
            <w:r w:rsidRPr="00250B81">
              <w:rPr>
                <w:rFonts w:ascii="Verdana" w:hAnsi="Verdana"/>
                <w:b/>
                <w:bCs/>
                <w:color w:val="FFFFFF" w:themeColor="background1"/>
                <w:sz w:val="20"/>
                <w:szCs w:val="20"/>
                <w:lang w:val="en-GB"/>
              </w:rPr>
              <w:t>54.4</w:t>
            </w:r>
          </w:p>
        </w:tc>
        <w:tc>
          <w:tcPr>
            <w:tcW w:w="1383" w:type="dxa"/>
            <w:vAlign w:val="bottom"/>
          </w:tcPr>
          <w:p w:rsidR="005A0E48" w:rsidRPr="00BE0EBD" w:rsidRDefault="005A0E48" w:rsidP="005A0E48">
            <w:pPr>
              <w:jc w:val="right"/>
              <w:cnfStyle w:val="000000000000" w:firstRow="0" w:lastRow="0" w:firstColumn="0" w:lastColumn="0" w:oddVBand="0" w:evenVBand="0" w:oddHBand="0" w:evenHBand="0" w:firstRowFirstColumn="0" w:firstRowLastColumn="0" w:lastRowFirstColumn="0" w:lastRowLastColumn="0"/>
              <w:rPr>
                <w:rFonts w:ascii="Verdana" w:hAnsi="Verdana"/>
                <w:b/>
                <w:bCs/>
                <w:sz w:val="20"/>
                <w:szCs w:val="20"/>
                <w:lang w:val="en-GB"/>
              </w:rPr>
            </w:pPr>
            <w:r w:rsidRPr="00BE0EBD">
              <w:rPr>
                <w:rFonts w:ascii="Verdana" w:hAnsi="Verdana"/>
                <w:b/>
                <w:bCs/>
                <w:sz w:val="20"/>
                <w:szCs w:val="20"/>
                <w:lang w:val="en-GB"/>
              </w:rPr>
              <w:t>78.1</w:t>
            </w:r>
          </w:p>
        </w:tc>
      </w:tr>
    </w:tbl>
    <w:p w:rsidR="006425A9" w:rsidRDefault="006425A9" w:rsidP="00F17840">
      <w:pPr>
        <w:jc w:val="both"/>
        <w:rPr>
          <w:sz w:val="22"/>
          <w:lang w:val="en-GB"/>
        </w:rPr>
      </w:pPr>
    </w:p>
    <w:p w:rsidR="003E6E0F" w:rsidRDefault="003E6E0F" w:rsidP="00F17840">
      <w:pPr>
        <w:jc w:val="both"/>
        <w:rPr>
          <w:sz w:val="22"/>
          <w:lang w:val="en-GB"/>
        </w:rPr>
      </w:pPr>
      <w:r w:rsidRPr="002077B5">
        <w:rPr>
          <w:sz w:val="22"/>
          <w:lang w:val="en-GB"/>
        </w:rPr>
        <w:t xml:space="preserve">The Charity operates a mutual banking principle whereby </w:t>
      </w:r>
      <w:r w:rsidR="00026ABC">
        <w:rPr>
          <w:sz w:val="22"/>
          <w:lang w:val="en-GB"/>
        </w:rPr>
        <w:t>p</w:t>
      </w:r>
      <w:r w:rsidRPr="002077B5">
        <w:rPr>
          <w:sz w:val="22"/>
          <w:lang w:val="en-GB"/>
        </w:rPr>
        <w:t xml:space="preserve">arishes that have funds surplus to their own needs deposit these with the Central </w:t>
      </w:r>
      <w:r w:rsidR="0013295C" w:rsidRPr="002077B5">
        <w:rPr>
          <w:sz w:val="22"/>
          <w:lang w:val="en-GB"/>
        </w:rPr>
        <w:t>O</w:t>
      </w:r>
      <w:r w:rsidRPr="002077B5">
        <w:rPr>
          <w:sz w:val="22"/>
          <w:lang w:val="en-GB"/>
        </w:rPr>
        <w:t xml:space="preserve">ffice. This enables </w:t>
      </w:r>
      <w:r w:rsidR="00026ABC">
        <w:rPr>
          <w:sz w:val="22"/>
          <w:lang w:val="en-GB"/>
        </w:rPr>
        <w:t>p</w:t>
      </w:r>
      <w:r w:rsidRPr="002077B5">
        <w:rPr>
          <w:sz w:val="22"/>
          <w:lang w:val="en-GB"/>
        </w:rPr>
        <w:t xml:space="preserve">arishes in need to obtain interest free loans. The Central Office administers this and invests wherever possible but these deposits remain the property of the </w:t>
      </w:r>
      <w:r w:rsidR="00026ABC">
        <w:rPr>
          <w:sz w:val="22"/>
          <w:lang w:val="en-GB"/>
        </w:rPr>
        <w:t>p</w:t>
      </w:r>
      <w:r w:rsidRPr="002077B5">
        <w:rPr>
          <w:sz w:val="22"/>
          <w:lang w:val="en-GB"/>
        </w:rPr>
        <w:t>arish. At 31</w:t>
      </w:r>
      <w:r w:rsidRPr="002077B5">
        <w:rPr>
          <w:sz w:val="22"/>
          <w:vertAlign w:val="superscript"/>
          <w:lang w:val="en-GB"/>
        </w:rPr>
        <w:t>st</w:t>
      </w:r>
      <w:r w:rsidRPr="002077B5">
        <w:rPr>
          <w:sz w:val="22"/>
          <w:lang w:val="en-GB"/>
        </w:rPr>
        <w:t xml:space="preserve"> March 2014 the net parish deposit situation was £21</w:t>
      </w:r>
      <w:r w:rsidR="00194CDB">
        <w:rPr>
          <w:sz w:val="22"/>
          <w:lang w:val="en-GB"/>
        </w:rPr>
        <w:t xml:space="preserve"> </w:t>
      </w:r>
      <w:r w:rsidR="006C0741">
        <w:rPr>
          <w:sz w:val="22"/>
          <w:lang w:val="en-GB"/>
        </w:rPr>
        <w:t>m</w:t>
      </w:r>
      <w:r w:rsidR="009D68B6">
        <w:rPr>
          <w:sz w:val="22"/>
          <w:lang w:val="en-GB"/>
        </w:rPr>
        <w:t>illion</w:t>
      </w:r>
      <w:r w:rsidR="0013295C" w:rsidRPr="002077B5">
        <w:rPr>
          <w:sz w:val="22"/>
          <w:lang w:val="en-GB"/>
        </w:rPr>
        <w:t>.</w:t>
      </w:r>
      <w:r w:rsidR="00026ABC">
        <w:rPr>
          <w:sz w:val="22"/>
          <w:lang w:val="en-GB"/>
        </w:rPr>
        <w:t xml:space="preserve"> Quoted investments of</w:t>
      </w:r>
      <w:r w:rsidR="006C0741">
        <w:rPr>
          <w:sz w:val="22"/>
          <w:lang w:val="en-GB"/>
        </w:rPr>
        <w:t xml:space="preserve"> £24.3</w:t>
      </w:r>
      <w:r w:rsidR="00194CDB">
        <w:rPr>
          <w:sz w:val="22"/>
          <w:lang w:val="en-GB"/>
        </w:rPr>
        <w:t xml:space="preserve"> </w:t>
      </w:r>
      <w:r w:rsidR="006C0741">
        <w:rPr>
          <w:sz w:val="22"/>
          <w:lang w:val="en-GB"/>
        </w:rPr>
        <w:t>m</w:t>
      </w:r>
      <w:r w:rsidR="009D68B6">
        <w:rPr>
          <w:sz w:val="22"/>
          <w:lang w:val="en-GB"/>
        </w:rPr>
        <w:t>illion</w:t>
      </w:r>
      <w:r w:rsidR="006C0741">
        <w:rPr>
          <w:sz w:val="22"/>
          <w:lang w:val="en-GB"/>
        </w:rPr>
        <w:t xml:space="preserve"> are managed under a strict ethical policy</w:t>
      </w:r>
      <w:r w:rsidR="00210450">
        <w:rPr>
          <w:sz w:val="22"/>
          <w:lang w:val="en-GB"/>
        </w:rPr>
        <w:t xml:space="preserve">. Income from </w:t>
      </w:r>
      <w:r w:rsidR="00B820A5">
        <w:rPr>
          <w:sz w:val="22"/>
          <w:lang w:val="en-GB"/>
        </w:rPr>
        <w:t xml:space="preserve">unrestricted </w:t>
      </w:r>
      <w:r w:rsidR="00210450">
        <w:rPr>
          <w:sz w:val="22"/>
          <w:lang w:val="en-GB"/>
        </w:rPr>
        <w:t>investments subsidises the cost of Central Services and therefore reduces the burden on parish levies.</w:t>
      </w:r>
    </w:p>
    <w:p w:rsidR="003E6E0F" w:rsidRPr="00703E49" w:rsidRDefault="003E6E0F" w:rsidP="00F17840">
      <w:pPr>
        <w:jc w:val="both"/>
        <w:rPr>
          <w:color w:val="C00000"/>
          <w:sz w:val="22"/>
          <w:szCs w:val="22"/>
          <w:lang w:val="en-GB"/>
        </w:rPr>
      </w:pPr>
    </w:p>
    <w:p w:rsidR="003E6E0F" w:rsidRPr="00194CDB" w:rsidRDefault="00123397" w:rsidP="00F17840">
      <w:pPr>
        <w:jc w:val="both"/>
        <w:rPr>
          <w:b/>
          <w:color w:val="003D7B"/>
          <w:lang w:val="en-GB"/>
        </w:rPr>
      </w:pPr>
      <w:r w:rsidRPr="00194CDB">
        <w:rPr>
          <w:b/>
          <w:color w:val="003D7B"/>
          <w:lang w:val="en-GB"/>
        </w:rPr>
        <w:t xml:space="preserve">3.2 </w:t>
      </w:r>
      <w:r w:rsidR="003E6E0F" w:rsidRPr="00194CDB">
        <w:rPr>
          <w:b/>
          <w:color w:val="003D7B"/>
          <w:lang w:val="en-GB"/>
        </w:rPr>
        <w:t xml:space="preserve">Central </w:t>
      </w:r>
      <w:r w:rsidR="00B53EC8" w:rsidRPr="00194CDB">
        <w:rPr>
          <w:b/>
          <w:color w:val="003D7B"/>
          <w:lang w:val="en-GB"/>
        </w:rPr>
        <w:t>Services</w:t>
      </w:r>
    </w:p>
    <w:p w:rsidR="003E6E0F" w:rsidRPr="002077B5" w:rsidRDefault="003E6E0F" w:rsidP="00F17840">
      <w:pPr>
        <w:jc w:val="both"/>
        <w:rPr>
          <w:sz w:val="22"/>
          <w:lang w:val="en-GB"/>
        </w:rPr>
      </w:pPr>
      <w:r w:rsidRPr="002077B5">
        <w:rPr>
          <w:sz w:val="22"/>
          <w:lang w:val="en-GB"/>
        </w:rPr>
        <w:t>All of the legal compliance work of the Charity is covered b</w:t>
      </w:r>
      <w:r w:rsidR="00210450">
        <w:rPr>
          <w:sz w:val="22"/>
          <w:lang w:val="en-GB"/>
        </w:rPr>
        <w:t>y the work of the Central Services</w:t>
      </w:r>
      <w:r w:rsidR="004F1DDF" w:rsidRPr="002077B5">
        <w:rPr>
          <w:sz w:val="22"/>
          <w:lang w:val="en-GB"/>
        </w:rPr>
        <w:t xml:space="preserve"> (the Curia)</w:t>
      </w:r>
      <w:r w:rsidRPr="002077B5">
        <w:rPr>
          <w:sz w:val="22"/>
          <w:lang w:val="en-GB"/>
        </w:rPr>
        <w:t xml:space="preserve">. The </w:t>
      </w:r>
      <w:r w:rsidR="0013295C" w:rsidRPr="002077B5">
        <w:rPr>
          <w:sz w:val="22"/>
          <w:lang w:val="en-GB"/>
        </w:rPr>
        <w:t>s</w:t>
      </w:r>
      <w:r w:rsidRPr="002077B5">
        <w:rPr>
          <w:sz w:val="22"/>
          <w:lang w:val="en-GB"/>
        </w:rPr>
        <w:t xml:space="preserve">tatutory demands </w:t>
      </w:r>
      <w:r w:rsidR="00210450">
        <w:rPr>
          <w:sz w:val="22"/>
          <w:lang w:val="en-GB"/>
        </w:rPr>
        <w:t>continue to increase requiring c</w:t>
      </w:r>
      <w:r w:rsidRPr="002077B5">
        <w:rPr>
          <w:sz w:val="22"/>
          <w:lang w:val="en-GB"/>
        </w:rPr>
        <w:t>harities to be fully accountable in every area of work. Other than secretarial support</w:t>
      </w:r>
      <w:r w:rsidR="00210450">
        <w:rPr>
          <w:sz w:val="22"/>
          <w:lang w:val="en-GB"/>
        </w:rPr>
        <w:t>,</w:t>
      </w:r>
      <w:r w:rsidRPr="002077B5">
        <w:rPr>
          <w:sz w:val="22"/>
          <w:lang w:val="en-GB"/>
        </w:rPr>
        <w:t xml:space="preserve"> all of the work of the Diocese used to be carried out by </w:t>
      </w:r>
      <w:r w:rsidR="00210450">
        <w:rPr>
          <w:sz w:val="22"/>
          <w:lang w:val="en-GB"/>
        </w:rPr>
        <w:t>p</w:t>
      </w:r>
      <w:r w:rsidRPr="002077B5">
        <w:rPr>
          <w:sz w:val="22"/>
          <w:lang w:val="en-GB"/>
        </w:rPr>
        <w:t>riests. However</w:t>
      </w:r>
      <w:r w:rsidR="0013295C" w:rsidRPr="002077B5">
        <w:rPr>
          <w:sz w:val="22"/>
          <w:lang w:val="en-GB"/>
        </w:rPr>
        <w:t>,</w:t>
      </w:r>
      <w:r w:rsidRPr="002077B5">
        <w:rPr>
          <w:sz w:val="22"/>
          <w:lang w:val="en-GB"/>
        </w:rPr>
        <w:t xml:space="preserve"> </w:t>
      </w:r>
      <w:r w:rsidR="0013295C" w:rsidRPr="002077B5">
        <w:rPr>
          <w:sz w:val="22"/>
          <w:lang w:val="en-GB"/>
        </w:rPr>
        <w:t>the</w:t>
      </w:r>
      <w:r w:rsidRPr="002077B5">
        <w:rPr>
          <w:sz w:val="22"/>
          <w:lang w:val="en-GB"/>
        </w:rPr>
        <w:t xml:space="preserve"> falling numbers of </w:t>
      </w:r>
      <w:r w:rsidR="00210450">
        <w:rPr>
          <w:sz w:val="22"/>
          <w:lang w:val="en-GB"/>
        </w:rPr>
        <w:t>p</w:t>
      </w:r>
      <w:r w:rsidRPr="002077B5">
        <w:rPr>
          <w:sz w:val="22"/>
          <w:lang w:val="en-GB"/>
        </w:rPr>
        <w:t xml:space="preserve">riests </w:t>
      </w:r>
      <w:r w:rsidR="00E06F99" w:rsidRPr="002077B5">
        <w:rPr>
          <w:sz w:val="22"/>
          <w:lang w:val="en-GB"/>
        </w:rPr>
        <w:t xml:space="preserve">together with </w:t>
      </w:r>
      <w:r w:rsidR="00210450">
        <w:rPr>
          <w:sz w:val="22"/>
          <w:lang w:val="en-GB"/>
        </w:rPr>
        <w:t>p</w:t>
      </w:r>
      <w:r w:rsidR="00E06F99" w:rsidRPr="002077B5">
        <w:rPr>
          <w:sz w:val="22"/>
          <w:lang w:val="en-GB"/>
        </w:rPr>
        <w:t xml:space="preserve">riests </w:t>
      </w:r>
      <w:r w:rsidR="0013295C" w:rsidRPr="002077B5">
        <w:rPr>
          <w:sz w:val="22"/>
          <w:lang w:val="en-GB"/>
        </w:rPr>
        <w:t>being</w:t>
      </w:r>
      <w:r w:rsidRPr="002077B5">
        <w:rPr>
          <w:sz w:val="22"/>
          <w:lang w:val="en-GB"/>
        </w:rPr>
        <w:t xml:space="preserve"> required to administer more and more parish communities</w:t>
      </w:r>
      <w:r w:rsidR="00210450">
        <w:rPr>
          <w:sz w:val="22"/>
          <w:lang w:val="en-GB"/>
        </w:rPr>
        <w:t>,</w:t>
      </w:r>
      <w:r w:rsidRPr="002077B5">
        <w:rPr>
          <w:sz w:val="22"/>
          <w:lang w:val="en-GB"/>
        </w:rPr>
        <w:t xml:space="preserve"> </w:t>
      </w:r>
      <w:r w:rsidR="00FB078E">
        <w:rPr>
          <w:sz w:val="22"/>
          <w:lang w:val="en-GB"/>
        </w:rPr>
        <w:t>as well as</w:t>
      </w:r>
      <w:r w:rsidRPr="002077B5">
        <w:rPr>
          <w:sz w:val="22"/>
          <w:lang w:val="en-GB"/>
        </w:rPr>
        <w:t xml:space="preserve"> the growing complexity of regulation</w:t>
      </w:r>
      <w:r w:rsidR="00FB078E">
        <w:rPr>
          <w:sz w:val="22"/>
          <w:lang w:val="en-GB"/>
        </w:rPr>
        <w:t>,</w:t>
      </w:r>
      <w:r w:rsidRPr="002077B5">
        <w:rPr>
          <w:sz w:val="22"/>
          <w:lang w:val="en-GB"/>
        </w:rPr>
        <w:t xml:space="preserve"> has required the employment of professionally qualified experts in their field. </w:t>
      </w:r>
    </w:p>
    <w:p w:rsidR="003E6E0F" w:rsidRPr="002077B5" w:rsidRDefault="003E6E0F" w:rsidP="00F17840">
      <w:pPr>
        <w:jc w:val="both"/>
        <w:rPr>
          <w:sz w:val="22"/>
          <w:lang w:val="en-GB"/>
        </w:rPr>
      </w:pPr>
    </w:p>
    <w:p w:rsidR="00934231" w:rsidRDefault="003E6E0F" w:rsidP="00F17840">
      <w:pPr>
        <w:jc w:val="both"/>
        <w:rPr>
          <w:sz w:val="22"/>
          <w:lang w:val="en-GB"/>
        </w:rPr>
      </w:pPr>
      <w:r w:rsidRPr="002077B5">
        <w:rPr>
          <w:sz w:val="22"/>
          <w:lang w:val="en-GB"/>
        </w:rPr>
        <w:t xml:space="preserve">The work of the </w:t>
      </w:r>
      <w:r w:rsidR="00B53EC8">
        <w:rPr>
          <w:sz w:val="22"/>
          <w:lang w:val="en-GB"/>
        </w:rPr>
        <w:t>Central Services</w:t>
      </w:r>
      <w:r w:rsidRPr="002077B5">
        <w:rPr>
          <w:sz w:val="22"/>
          <w:lang w:val="en-GB"/>
        </w:rPr>
        <w:t xml:space="preserve">, </w:t>
      </w:r>
      <w:r w:rsidR="0013295C" w:rsidRPr="002077B5">
        <w:rPr>
          <w:sz w:val="22"/>
          <w:lang w:val="en-GB"/>
        </w:rPr>
        <w:t xml:space="preserve">and </w:t>
      </w:r>
      <w:r w:rsidRPr="002077B5">
        <w:rPr>
          <w:sz w:val="22"/>
          <w:lang w:val="en-GB"/>
        </w:rPr>
        <w:t>contribution</w:t>
      </w:r>
      <w:r w:rsidR="0013295C" w:rsidRPr="002077B5">
        <w:rPr>
          <w:sz w:val="22"/>
          <w:lang w:val="en-GB"/>
        </w:rPr>
        <w:t>s</w:t>
      </w:r>
      <w:r w:rsidRPr="002077B5">
        <w:rPr>
          <w:sz w:val="22"/>
          <w:lang w:val="en-GB"/>
        </w:rPr>
        <w:t xml:space="preserve"> to levies supporting the work of the Catholic Church nationally and the Bishops</w:t>
      </w:r>
      <w:r w:rsidR="0013295C" w:rsidRPr="002077B5">
        <w:rPr>
          <w:sz w:val="22"/>
          <w:lang w:val="en-GB"/>
        </w:rPr>
        <w:t>’</w:t>
      </w:r>
      <w:r w:rsidRPr="002077B5">
        <w:rPr>
          <w:sz w:val="22"/>
          <w:lang w:val="en-GB"/>
        </w:rPr>
        <w:t xml:space="preserve"> Conference, are paid for through investment income, contributions from schools</w:t>
      </w:r>
      <w:r w:rsidR="0013295C" w:rsidRPr="002077B5">
        <w:rPr>
          <w:sz w:val="22"/>
          <w:lang w:val="en-GB"/>
        </w:rPr>
        <w:t xml:space="preserve"> </w:t>
      </w:r>
      <w:r w:rsidRPr="002077B5">
        <w:rPr>
          <w:sz w:val="22"/>
          <w:lang w:val="en-GB"/>
        </w:rPr>
        <w:t>and a</w:t>
      </w:r>
      <w:r w:rsidR="00194CDB">
        <w:rPr>
          <w:sz w:val="22"/>
          <w:lang w:val="en-GB"/>
        </w:rPr>
        <w:t xml:space="preserve"> p</w:t>
      </w:r>
      <w:r w:rsidRPr="002077B5">
        <w:rPr>
          <w:sz w:val="22"/>
          <w:lang w:val="en-GB"/>
        </w:rPr>
        <w:t>arish levy. Occasionally</w:t>
      </w:r>
      <w:r w:rsidR="0086304C">
        <w:rPr>
          <w:sz w:val="22"/>
          <w:lang w:val="en-GB"/>
        </w:rPr>
        <w:t>,</w:t>
      </w:r>
      <w:r w:rsidRPr="002077B5">
        <w:rPr>
          <w:sz w:val="22"/>
          <w:lang w:val="en-GB"/>
        </w:rPr>
        <w:t xml:space="preserve"> grant aid is received for specific projects</w:t>
      </w:r>
      <w:r w:rsidR="0013295C" w:rsidRPr="002077B5">
        <w:rPr>
          <w:sz w:val="22"/>
          <w:lang w:val="en-GB"/>
        </w:rPr>
        <w:t>,</w:t>
      </w:r>
      <w:r w:rsidRPr="002077B5">
        <w:rPr>
          <w:sz w:val="22"/>
          <w:lang w:val="en-GB"/>
        </w:rPr>
        <w:t xml:space="preserve"> sometimes from</w:t>
      </w:r>
      <w:r w:rsidR="0013295C" w:rsidRPr="002077B5">
        <w:rPr>
          <w:sz w:val="22"/>
          <w:lang w:val="en-GB"/>
        </w:rPr>
        <w:t xml:space="preserve"> </w:t>
      </w:r>
      <w:r w:rsidR="00FB078E">
        <w:rPr>
          <w:sz w:val="22"/>
          <w:lang w:val="en-GB"/>
        </w:rPr>
        <w:t xml:space="preserve">external funders, </w:t>
      </w:r>
      <w:r w:rsidRPr="002077B5">
        <w:rPr>
          <w:sz w:val="22"/>
          <w:lang w:val="en-GB"/>
        </w:rPr>
        <w:t xml:space="preserve">sometimes from </w:t>
      </w:r>
      <w:r w:rsidR="00FB078E">
        <w:rPr>
          <w:sz w:val="22"/>
          <w:lang w:val="en-GB"/>
        </w:rPr>
        <w:t>p</w:t>
      </w:r>
      <w:r w:rsidRPr="002077B5">
        <w:rPr>
          <w:sz w:val="22"/>
          <w:lang w:val="en-GB"/>
        </w:rPr>
        <w:t xml:space="preserve">arishes allocating a deposit for an initiative. The </w:t>
      </w:r>
      <w:r w:rsidR="00854C8F">
        <w:rPr>
          <w:sz w:val="22"/>
          <w:lang w:val="en-GB"/>
        </w:rPr>
        <w:t xml:space="preserve">total </w:t>
      </w:r>
      <w:r w:rsidR="00FA090D">
        <w:rPr>
          <w:sz w:val="22"/>
          <w:lang w:val="en-GB"/>
        </w:rPr>
        <w:t xml:space="preserve">contribution of parishes </w:t>
      </w:r>
      <w:r w:rsidR="00854C8F">
        <w:rPr>
          <w:sz w:val="22"/>
          <w:lang w:val="en-GB"/>
        </w:rPr>
        <w:t>via</w:t>
      </w:r>
      <w:r w:rsidR="00FA090D">
        <w:rPr>
          <w:sz w:val="22"/>
          <w:lang w:val="en-GB"/>
        </w:rPr>
        <w:t xml:space="preserve"> the </w:t>
      </w:r>
      <w:r w:rsidR="00194CDB">
        <w:rPr>
          <w:sz w:val="22"/>
          <w:lang w:val="en-GB"/>
        </w:rPr>
        <w:t>levy has remained at £800,000</w:t>
      </w:r>
      <w:r w:rsidRPr="002077B5">
        <w:rPr>
          <w:sz w:val="22"/>
          <w:lang w:val="en-GB"/>
        </w:rPr>
        <w:t xml:space="preserve"> for the past </w:t>
      </w:r>
      <w:r w:rsidR="00854C8F">
        <w:rPr>
          <w:sz w:val="22"/>
          <w:lang w:val="en-GB"/>
        </w:rPr>
        <w:t>four</w:t>
      </w:r>
      <w:r w:rsidRPr="002077B5">
        <w:rPr>
          <w:sz w:val="22"/>
          <w:lang w:val="en-GB"/>
        </w:rPr>
        <w:t xml:space="preserve"> years.</w:t>
      </w:r>
      <w:r w:rsidR="00A817C7">
        <w:rPr>
          <w:sz w:val="22"/>
          <w:lang w:val="en-GB"/>
        </w:rPr>
        <w:t xml:space="preserve"> </w:t>
      </w:r>
      <w:r w:rsidRPr="002077B5">
        <w:rPr>
          <w:sz w:val="22"/>
          <w:lang w:val="en-GB"/>
        </w:rPr>
        <w:t xml:space="preserve">A list of the </w:t>
      </w:r>
      <w:r w:rsidR="00B53EC8">
        <w:rPr>
          <w:sz w:val="22"/>
          <w:lang w:val="en-GB"/>
        </w:rPr>
        <w:t xml:space="preserve">Central Services Departments </w:t>
      </w:r>
      <w:r w:rsidRPr="002077B5">
        <w:rPr>
          <w:sz w:val="22"/>
          <w:lang w:val="en-GB"/>
        </w:rPr>
        <w:t xml:space="preserve">that provide initiatives, advice, support and compliance work </w:t>
      </w:r>
      <w:r w:rsidR="004F1DDF" w:rsidRPr="002077B5">
        <w:rPr>
          <w:sz w:val="22"/>
          <w:lang w:val="en-GB"/>
        </w:rPr>
        <w:t>is</w:t>
      </w:r>
      <w:r w:rsidRPr="002077B5">
        <w:rPr>
          <w:sz w:val="22"/>
          <w:lang w:val="en-GB"/>
        </w:rPr>
        <w:t xml:space="preserve"> given in </w:t>
      </w:r>
      <w:r w:rsidRPr="00235A34">
        <w:rPr>
          <w:i/>
          <w:sz w:val="22"/>
          <w:lang w:val="en-GB"/>
        </w:rPr>
        <w:t>Appendix 2</w:t>
      </w:r>
      <w:r w:rsidR="00901861" w:rsidRPr="002077B5">
        <w:rPr>
          <w:sz w:val="22"/>
          <w:lang w:val="en-GB"/>
        </w:rPr>
        <w:t>.</w:t>
      </w:r>
    </w:p>
    <w:p w:rsidR="005A0E48" w:rsidRPr="005A0E48" w:rsidRDefault="005A0E48" w:rsidP="00F17840">
      <w:pPr>
        <w:jc w:val="both"/>
        <w:rPr>
          <w:b/>
          <w:noProof/>
          <w:color w:val="C00000"/>
          <w:sz w:val="16"/>
          <w:szCs w:val="16"/>
          <w:lang w:val="en-GB" w:eastAsia="en-GB"/>
        </w:rPr>
      </w:pPr>
    </w:p>
    <w:p w:rsidR="00934231" w:rsidRDefault="005A0E48" w:rsidP="00703E49">
      <w:pPr>
        <w:rPr>
          <w:b/>
          <w:noProof/>
          <w:color w:val="C00000"/>
          <w:lang w:val="en-GB" w:eastAsia="en-GB"/>
        </w:rPr>
      </w:pPr>
      <w:r>
        <w:rPr>
          <w:b/>
          <w:noProof/>
          <w:color w:val="C00000"/>
          <w:lang w:val="en-GB" w:eastAsia="en-GB"/>
        </w:rPr>
        <w:drawing>
          <wp:inline distT="0" distB="0" distL="0" distR="0" wp14:anchorId="1DC354D5" wp14:editId="699A1F08">
            <wp:extent cx="5876925" cy="28860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6E0F" w:rsidRPr="00194CDB" w:rsidRDefault="00123397">
      <w:pPr>
        <w:rPr>
          <w:b/>
          <w:noProof/>
          <w:color w:val="003D7B"/>
        </w:rPr>
      </w:pPr>
      <w:r w:rsidRPr="00194CDB">
        <w:rPr>
          <w:b/>
          <w:noProof/>
          <w:color w:val="003D7B"/>
        </w:rPr>
        <w:lastRenderedPageBreak/>
        <w:t xml:space="preserve">3.3 </w:t>
      </w:r>
      <w:r w:rsidR="009E3E55">
        <w:rPr>
          <w:b/>
          <w:noProof/>
          <w:color w:val="003D7B"/>
        </w:rPr>
        <w:t>Offertory i</w:t>
      </w:r>
      <w:r w:rsidR="003E6E0F" w:rsidRPr="00194CDB">
        <w:rPr>
          <w:b/>
          <w:noProof/>
          <w:color w:val="003D7B"/>
        </w:rPr>
        <w:t>ncome</w:t>
      </w:r>
    </w:p>
    <w:p w:rsidR="003E6E0F" w:rsidRDefault="00F957E0" w:rsidP="00901861">
      <w:pPr>
        <w:jc w:val="both"/>
        <w:rPr>
          <w:noProof/>
          <w:sz w:val="22"/>
        </w:rPr>
      </w:pPr>
      <w:r>
        <w:rPr>
          <w:noProof/>
          <w:sz w:val="22"/>
        </w:rPr>
        <w:t>The work of the Diocesan C</w:t>
      </w:r>
      <w:r w:rsidR="003E6E0F" w:rsidRPr="002077B5">
        <w:rPr>
          <w:noProof/>
          <w:sz w:val="22"/>
        </w:rPr>
        <w:t xml:space="preserve">harity depends upon the generosity of </w:t>
      </w:r>
      <w:r w:rsidR="00AA347E">
        <w:rPr>
          <w:noProof/>
          <w:sz w:val="22"/>
        </w:rPr>
        <w:t>p</w:t>
      </w:r>
      <w:r w:rsidR="003E6E0F" w:rsidRPr="002077B5">
        <w:rPr>
          <w:noProof/>
          <w:sz w:val="22"/>
        </w:rPr>
        <w:t xml:space="preserve">arishioners  </w:t>
      </w:r>
      <w:r w:rsidR="00901861" w:rsidRPr="002077B5">
        <w:rPr>
          <w:noProof/>
          <w:sz w:val="22"/>
        </w:rPr>
        <w:t xml:space="preserve">giving </w:t>
      </w:r>
      <w:r w:rsidR="003E6E0F" w:rsidRPr="002077B5">
        <w:rPr>
          <w:noProof/>
          <w:sz w:val="22"/>
        </w:rPr>
        <w:t>through the offertory and donations</w:t>
      </w:r>
      <w:r w:rsidR="00901861" w:rsidRPr="002077B5">
        <w:rPr>
          <w:noProof/>
          <w:sz w:val="22"/>
        </w:rPr>
        <w:t>, and this i</w:t>
      </w:r>
      <w:r w:rsidR="00E06F99" w:rsidRPr="002077B5">
        <w:rPr>
          <w:noProof/>
          <w:sz w:val="22"/>
        </w:rPr>
        <w:t>s</w:t>
      </w:r>
      <w:r w:rsidR="00901861" w:rsidRPr="002077B5">
        <w:rPr>
          <w:noProof/>
          <w:sz w:val="22"/>
        </w:rPr>
        <w:t xml:space="preserve"> a </w:t>
      </w:r>
      <w:r w:rsidR="003E6E0F" w:rsidRPr="002077B5">
        <w:rPr>
          <w:noProof/>
          <w:sz w:val="22"/>
        </w:rPr>
        <w:t>precious resource to fund the work of the Church in the North</w:t>
      </w:r>
      <w:r w:rsidR="00194CDB">
        <w:rPr>
          <w:noProof/>
          <w:sz w:val="22"/>
        </w:rPr>
        <w:t xml:space="preserve"> E</w:t>
      </w:r>
      <w:r w:rsidR="003E6E0F" w:rsidRPr="002077B5">
        <w:rPr>
          <w:noProof/>
          <w:sz w:val="22"/>
        </w:rPr>
        <w:t xml:space="preserve">ast. Approximately </w:t>
      </w:r>
      <w:r w:rsidR="00901861" w:rsidRPr="002077B5">
        <w:rPr>
          <w:noProof/>
          <w:sz w:val="22"/>
        </w:rPr>
        <w:t>48%</w:t>
      </w:r>
      <w:r w:rsidR="00AA347E">
        <w:rPr>
          <w:noProof/>
          <w:sz w:val="22"/>
        </w:rPr>
        <w:t xml:space="preserve"> of</w:t>
      </w:r>
      <w:r w:rsidR="003E6E0F" w:rsidRPr="002077B5">
        <w:rPr>
          <w:noProof/>
          <w:sz w:val="22"/>
        </w:rPr>
        <w:t xml:space="preserve"> offertory is given under Gift Aid enabling the Charity to benefit further. However</w:t>
      </w:r>
      <w:r w:rsidR="00901861" w:rsidRPr="002077B5">
        <w:rPr>
          <w:noProof/>
          <w:sz w:val="22"/>
        </w:rPr>
        <w:t>,</w:t>
      </w:r>
      <w:r w:rsidR="003E6E0F" w:rsidRPr="002077B5">
        <w:rPr>
          <w:noProof/>
          <w:sz w:val="22"/>
        </w:rPr>
        <w:t xml:space="preserve"> assuming an average rate of inflation of 2% pe</w:t>
      </w:r>
      <w:r w:rsidR="0086304C">
        <w:rPr>
          <w:noProof/>
          <w:sz w:val="22"/>
        </w:rPr>
        <w:t xml:space="preserve">r annum over the last ten years, </w:t>
      </w:r>
      <w:r w:rsidR="003E6E0F" w:rsidRPr="002077B5">
        <w:rPr>
          <w:noProof/>
          <w:sz w:val="22"/>
        </w:rPr>
        <w:t>the graph below shows a substantial decline in the real</w:t>
      </w:r>
      <w:r w:rsidR="00D701F2">
        <w:rPr>
          <w:noProof/>
          <w:sz w:val="22"/>
        </w:rPr>
        <w:t xml:space="preserve"> value of the offertory giving.</w:t>
      </w:r>
    </w:p>
    <w:p w:rsidR="00AA347E" w:rsidRDefault="00AA347E" w:rsidP="00901861">
      <w:pPr>
        <w:jc w:val="both"/>
        <w:rPr>
          <w:noProof/>
          <w:sz w:val="22"/>
        </w:rPr>
      </w:pPr>
    </w:p>
    <w:p w:rsidR="00AA347E" w:rsidRDefault="00A30F85" w:rsidP="00901861">
      <w:pPr>
        <w:jc w:val="both"/>
        <w:rPr>
          <w:noProof/>
          <w:sz w:val="22"/>
        </w:rPr>
      </w:pPr>
      <w:r>
        <w:rPr>
          <w:noProof/>
          <w:sz w:val="22"/>
          <w:lang w:val="en-GB" w:eastAsia="en-GB"/>
        </w:rPr>
        <w:drawing>
          <wp:inline distT="0" distB="0" distL="0" distR="0" wp14:anchorId="58DA4F89" wp14:editId="4A2A2D8F">
            <wp:extent cx="573405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347E" w:rsidRDefault="00AA347E" w:rsidP="00901861">
      <w:pPr>
        <w:jc w:val="both"/>
        <w:rPr>
          <w:noProof/>
          <w:sz w:val="22"/>
        </w:rPr>
      </w:pPr>
    </w:p>
    <w:p w:rsidR="003E6E0F" w:rsidRPr="002077B5" w:rsidRDefault="00FB078E">
      <w:pPr>
        <w:rPr>
          <w:noProof/>
          <w:sz w:val="22"/>
        </w:rPr>
      </w:pPr>
      <w:r>
        <w:rPr>
          <w:noProof/>
          <w:sz w:val="22"/>
        </w:rPr>
        <w:t>Indeed,</w:t>
      </w:r>
      <w:r w:rsidR="003E6E0F" w:rsidRPr="002077B5">
        <w:rPr>
          <w:noProof/>
          <w:sz w:val="22"/>
        </w:rPr>
        <w:t xml:space="preserve"> </w:t>
      </w:r>
      <w:r w:rsidR="00901861" w:rsidRPr="002077B5">
        <w:rPr>
          <w:noProof/>
          <w:sz w:val="22"/>
        </w:rPr>
        <w:t xml:space="preserve">the graph shows </w:t>
      </w:r>
      <w:r w:rsidR="003E6E0F" w:rsidRPr="002077B5">
        <w:rPr>
          <w:noProof/>
          <w:sz w:val="22"/>
        </w:rPr>
        <w:t>a 20% decline in offertory giving in real terms over the last five years</w:t>
      </w:r>
      <w:r w:rsidR="00901861" w:rsidRPr="002077B5">
        <w:rPr>
          <w:noProof/>
          <w:sz w:val="22"/>
        </w:rPr>
        <w:t xml:space="preserve"> </w:t>
      </w:r>
      <w:r w:rsidR="003E6E0F" w:rsidRPr="002077B5">
        <w:rPr>
          <w:noProof/>
          <w:sz w:val="22"/>
        </w:rPr>
        <w:t>(</w:t>
      </w:r>
      <w:r w:rsidR="00901861" w:rsidRPr="002077B5">
        <w:rPr>
          <w:noProof/>
          <w:sz w:val="22"/>
        </w:rPr>
        <w:t xml:space="preserve">see </w:t>
      </w:r>
      <w:r w:rsidR="003E6E0F" w:rsidRPr="00235A34">
        <w:rPr>
          <w:i/>
          <w:noProof/>
          <w:sz w:val="22"/>
        </w:rPr>
        <w:t>Appendix 3</w:t>
      </w:r>
      <w:r w:rsidR="00901861" w:rsidRPr="002077B5">
        <w:rPr>
          <w:noProof/>
          <w:sz w:val="22"/>
        </w:rPr>
        <w:t xml:space="preserve"> for</w:t>
      </w:r>
      <w:r w:rsidR="003E6E0F" w:rsidRPr="002077B5">
        <w:rPr>
          <w:noProof/>
          <w:sz w:val="22"/>
        </w:rPr>
        <w:t xml:space="preserve"> the data)</w:t>
      </w:r>
      <w:r w:rsidR="00901861" w:rsidRPr="002077B5">
        <w:rPr>
          <w:noProof/>
          <w:sz w:val="22"/>
        </w:rPr>
        <w:t>.</w:t>
      </w:r>
    </w:p>
    <w:p w:rsidR="007B0E08" w:rsidRDefault="007B0E08">
      <w:pPr>
        <w:rPr>
          <w:lang w:val="en-GB"/>
        </w:rPr>
      </w:pPr>
    </w:p>
    <w:p w:rsidR="002077B5" w:rsidRPr="00EB639E" w:rsidRDefault="00123397">
      <w:pPr>
        <w:rPr>
          <w:b/>
          <w:color w:val="003D7B"/>
          <w:lang w:val="en-GB"/>
        </w:rPr>
      </w:pPr>
      <w:r w:rsidRPr="00EB639E">
        <w:rPr>
          <w:b/>
          <w:color w:val="003D7B"/>
          <w:lang w:val="en-GB"/>
        </w:rPr>
        <w:t xml:space="preserve">3.4 </w:t>
      </w:r>
      <w:r w:rsidR="003E6E0F" w:rsidRPr="00EB639E">
        <w:rPr>
          <w:b/>
          <w:color w:val="003D7B"/>
          <w:lang w:val="en-GB"/>
        </w:rPr>
        <w:t>What do we spend our money on?</w:t>
      </w:r>
    </w:p>
    <w:p w:rsidR="003E6E0F" w:rsidRPr="002077B5" w:rsidRDefault="003E6E0F">
      <w:pPr>
        <w:rPr>
          <w:sz w:val="22"/>
          <w:lang w:val="en-GB"/>
        </w:rPr>
      </w:pPr>
      <w:r w:rsidRPr="002077B5">
        <w:rPr>
          <w:sz w:val="22"/>
          <w:lang w:val="en-GB"/>
        </w:rPr>
        <w:t>The following samples are drawn from the accounts for 2014, 2008 and 2005.</w:t>
      </w:r>
    </w:p>
    <w:p w:rsidR="003E6E0F" w:rsidRDefault="003E6E0F">
      <w:pPr>
        <w:rPr>
          <w:lang w:val="en-GB"/>
        </w:rPr>
      </w:pPr>
    </w:p>
    <w:p w:rsidR="003A5C3B" w:rsidRDefault="00291ADF" w:rsidP="00AA347E">
      <w:pPr>
        <w:pStyle w:val="ListParagraph"/>
        <w:numPr>
          <w:ilvl w:val="0"/>
          <w:numId w:val="13"/>
        </w:numPr>
        <w:rPr>
          <w:b/>
          <w:sz w:val="22"/>
          <w:lang w:val="en-GB"/>
        </w:rPr>
      </w:pPr>
      <w:r>
        <w:rPr>
          <w:b/>
          <w:sz w:val="22"/>
          <w:lang w:val="en-GB"/>
        </w:rPr>
        <w:t>Property-r</w:t>
      </w:r>
      <w:r w:rsidR="003E6E0F" w:rsidRPr="00DC6398">
        <w:rPr>
          <w:b/>
          <w:sz w:val="22"/>
          <w:lang w:val="en-GB"/>
        </w:rPr>
        <w:t xml:space="preserve">elated costs </w:t>
      </w:r>
    </w:p>
    <w:p w:rsidR="00736C55" w:rsidRPr="00736C55" w:rsidRDefault="00736C55" w:rsidP="00736C55">
      <w:pPr>
        <w:pStyle w:val="ListParagraph"/>
        <w:ind w:left="360"/>
        <w:rPr>
          <w:b/>
          <w:sz w:val="22"/>
          <w:lang w:val="en-GB"/>
        </w:rPr>
      </w:pPr>
    </w:p>
    <w:tbl>
      <w:tblPr>
        <w:tblStyle w:val="ColorfulList-Accent1"/>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0"/>
        <w:gridCol w:w="2410"/>
        <w:gridCol w:w="2126"/>
        <w:gridCol w:w="2182"/>
      </w:tblGrid>
      <w:tr w:rsidR="00D95813" w:rsidTr="00517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8" w:type="dxa"/>
            <w:gridSpan w:val="4"/>
            <w:shd w:val="clear" w:color="auto" w:fill="9C1212"/>
          </w:tcPr>
          <w:p w:rsidR="00D95813" w:rsidRPr="004001C8" w:rsidRDefault="00291ADF" w:rsidP="00291ADF">
            <w:pPr>
              <w:pStyle w:val="NoSpacing"/>
              <w:rPr>
                <w:b w:val="0"/>
                <w:sz w:val="24"/>
              </w:rPr>
            </w:pPr>
            <w:r w:rsidRPr="004001C8">
              <w:rPr>
                <w:b w:val="0"/>
                <w:sz w:val="28"/>
              </w:rPr>
              <w:t>Charity property-related costs (excluding school p</w:t>
            </w:r>
            <w:r w:rsidR="00D95813" w:rsidRPr="004001C8">
              <w:rPr>
                <w:b w:val="0"/>
                <w:sz w:val="28"/>
              </w:rPr>
              <w:t>roperty)</w:t>
            </w:r>
          </w:p>
        </w:tc>
      </w:tr>
      <w:tr w:rsidR="00D95813" w:rsidRPr="00D95813" w:rsidTr="00B2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9C1212"/>
          </w:tcPr>
          <w:p w:rsidR="001A6D73" w:rsidRPr="00D95813" w:rsidRDefault="001A6D73" w:rsidP="00D95813">
            <w:pPr>
              <w:pStyle w:val="NoSpacing"/>
              <w:rPr>
                <w:b w:val="0"/>
                <w:color w:val="FFFFFF" w:themeColor="background1"/>
                <w:u w:val="single"/>
              </w:rPr>
            </w:pPr>
          </w:p>
        </w:tc>
        <w:tc>
          <w:tcPr>
            <w:tcW w:w="2410" w:type="dxa"/>
            <w:shd w:val="clear" w:color="auto" w:fill="9C1212"/>
          </w:tcPr>
          <w:p w:rsidR="001A6D73" w:rsidRPr="00D95813" w:rsidRDefault="001A6D73" w:rsidP="006F1BAF">
            <w:pPr>
              <w:jc w:val="right"/>
              <w:cnfStyle w:val="000000100000" w:firstRow="0" w:lastRow="0" w:firstColumn="0" w:lastColumn="0" w:oddVBand="0" w:evenVBand="0" w:oddHBand="1" w:evenHBand="0" w:firstRowFirstColumn="0" w:firstRowLastColumn="0" w:lastRowFirstColumn="0" w:lastRowLastColumn="0"/>
              <w:rPr>
                <w:rFonts w:eastAsia="Calibri"/>
                <w:b/>
                <w:color w:val="FFFFFF" w:themeColor="background1"/>
              </w:rPr>
            </w:pPr>
            <w:r w:rsidRPr="00D95813">
              <w:rPr>
                <w:rFonts w:eastAsia="Calibri"/>
                <w:b/>
                <w:color w:val="FFFFFF" w:themeColor="background1"/>
              </w:rPr>
              <w:t>2014</w:t>
            </w:r>
          </w:p>
        </w:tc>
        <w:tc>
          <w:tcPr>
            <w:tcW w:w="2126" w:type="dxa"/>
            <w:shd w:val="clear" w:color="auto" w:fill="9C1212"/>
          </w:tcPr>
          <w:p w:rsidR="001A6D73" w:rsidRPr="00D95813" w:rsidRDefault="001A6D73" w:rsidP="006F1BAF">
            <w:pPr>
              <w:jc w:val="right"/>
              <w:cnfStyle w:val="000000100000" w:firstRow="0" w:lastRow="0" w:firstColumn="0" w:lastColumn="0" w:oddVBand="0" w:evenVBand="0" w:oddHBand="1" w:evenHBand="0" w:firstRowFirstColumn="0" w:firstRowLastColumn="0" w:lastRowFirstColumn="0" w:lastRowLastColumn="0"/>
              <w:rPr>
                <w:rFonts w:eastAsia="Calibri"/>
                <w:b/>
                <w:color w:val="FFFFFF" w:themeColor="background1"/>
              </w:rPr>
            </w:pPr>
            <w:r w:rsidRPr="00D95813">
              <w:rPr>
                <w:rFonts w:eastAsia="Calibri"/>
                <w:b/>
                <w:color w:val="FFFFFF" w:themeColor="background1"/>
              </w:rPr>
              <w:t>2008</w:t>
            </w:r>
          </w:p>
        </w:tc>
        <w:tc>
          <w:tcPr>
            <w:tcW w:w="2182" w:type="dxa"/>
            <w:shd w:val="clear" w:color="auto" w:fill="9C1212"/>
          </w:tcPr>
          <w:p w:rsidR="001A6D73" w:rsidRPr="00D95813" w:rsidRDefault="001A6D73" w:rsidP="006F1BAF">
            <w:pPr>
              <w:jc w:val="right"/>
              <w:cnfStyle w:val="000000100000" w:firstRow="0" w:lastRow="0" w:firstColumn="0" w:lastColumn="0" w:oddVBand="0" w:evenVBand="0" w:oddHBand="1" w:evenHBand="0" w:firstRowFirstColumn="0" w:firstRowLastColumn="0" w:lastRowFirstColumn="0" w:lastRowLastColumn="0"/>
              <w:rPr>
                <w:rFonts w:eastAsia="Calibri"/>
                <w:b/>
                <w:color w:val="FFFFFF" w:themeColor="background1"/>
              </w:rPr>
            </w:pPr>
            <w:r w:rsidRPr="00D95813">
              <w:rPr>
                <w:rFonts w:eastAsia="Calibri"/>
                <w:b/>
                <w:color w:val="FFFFFF" w:themeColor="background1"/>
              </w:rPr>
              <w:t>2005</w:t>
            </w:r>
          </w:p>
        </w:tc>
      </w:tr>
      <w:tr w:rsidR="001A6D73" w:rsidTr="00B26506">
        <w:tc>
          <w:tcPr>
            <w:cnfStyle w:val="001000000000" w:firstRow="0" w:lastRow="0" w:firstColumn="1" w:lastColumn="0" w:oddVBand="0" w:evenVBand="0" w:oddHBand="0" w:evenHBand="0" w:firstRowFirstColumn="0" w:firstRowLastColumn="0" w:lastRowFirstColumn="0" w:lastRowLastColumn="0"/>
            <w:tcW w:w="2410" w:type="dxa"/>
          </w:tcPr>
          <w:p w:rsidR="001A6D73" w:rsidRPr="006F1BAF" w:rsidRDefault="001A6D73" w:rsidP="006F1BAF">
            <w:pPr>
              <w:jc w:val="both"/>
              <w:rPr>
                <w:rFonts w:eastAsia="Calibri"/>
                <w:b w:val="0"/>
                <w:u w:val="single"/>
              </w:rPr>
            </w:pPr>
          </w:p>
        </w:tc>
        <w:tc>
          <w:tcPr>
            <w:tcW w:w="2410"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b/>
              </w:rPr>
            </w:pPr>
            <w:r w:rsidRPr="006F1BAF">
              <w:rPr>
                <w:rFonts w:eastAsia="Calibri"/>
                <w:b/>
              </w:rPr>
              <w:t>£</w:t>
            </w:r>
            <w:r w:rsidR="0086268D">
              <w:rPr>
                <w:rFonts w:eastAsia="Calibri"/>
                <w:b/>
              </w:rPr>
              <w:t>’</w:t>
            </w:r>
            <w:r w:rsidRPr="006F1BAF">
              <w:rPr>
                <w:rFonts w:eastAsia="Calibri"/>
                <w:b/>
              </w:rPr>
              <w:t>000</w:t>
            </w:r>
          </w:p>
        </w:tc>
        <w:tc>
          <w:tcPr>
            <w:tcW w:w="2126"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b/>
              </w:rPr>
            </w:pPr>
            <w:r w:rsidRPr="006F1BAF">
              <w:rPr>
                <w:rFonts w:eastAsia="Calibri"/>
                <w:b/>
              </w:rPr>
              <w:t>£</w:t>
            </w:r>
            <w:r w:rsidR="0086268D">
              <w:rPr>
                <w:rFonts w:eastAsia="Calibri"/>
                <w:b/>
              </w:rPr>
              <w:t>’</w:t>
            </w:r>
            <w:r w:rsidRPr="006F1BAF">
              <w:rPr>
                <w:rFonts w:eastAsia="Calibri"/>
                <w:b/>
              </w:rPr>
              <w:t>000</w:t>
            </w:r>
          </w:p>
        </w:tc>
        <w:tc>
          <w:tcPr>
            <w:tcW w:w="2182"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b/>
              </w:rPr>
            </w:pPr>
            <w:r w:rsidRPr="006F1BAF">
              <w:rPr>
                <w:rFonts w:eastAsia="Calibri"/>
                <w:b/>
              </w:rPr>
              <w:t>£</w:t>
            </w:r>
            <w:r w:rsidR="0086268D">
              <w:rPr>
                <w:rFonts w:eastAsia="Calibri"/>
                <w:b/>
              </w:rPr>
              <w:t>’</w:t>
            </w:r>
            <w:r w:rsidRPr="006F1BAF">
              <w:rPr>
                <w:rFonts w:eastAsia="Calibri"/>
                <w:b/>
              </w:rPr>
              <w:t>000</w:t>
            </w:r>
          </w:p>
        </w:tc>
      </w:tr>
      <w:tr w:rsidR="001A6D73" w:rsidTr="00B2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A6D73" w:rsidRPr="006F1BAF" w:rsidRDefault="001A6D73" w:rsidP="006F1BAF">
            <w:pPr>
              <w:jc w:val="both"/>
              <w:rPr>
                <w:rFonts w:eastAsia="Calibri"/>
                <w:b w:val="0"/>
                <w:u w:val="single"/>
              </w:rPr>
            </w:pPr>
          </w:p>
        </w:tc>
        <w:tc>
          <w:tcPr>
            <w:tcW w:w="2410" w:type="dxa"/>
          </w:tcPr>
          <w:p w:rsidR="001A6D73" w:rsidRPr="006F1BAF" w:rsidRDefault="001A6D73" w:rsidP="006F1BAF">
            <w:pPr>
              <w:jc w:val="both"/>
              <w:cnfStyle w:val="000000100000" w:firstRow="0" w:lastRow="0" w:firstColumn="0" w:lastColumn="0" w:oddVBand="0" w:evenVBand="0" w:oddHBand="1" w:evenHBand="0" w:firstRowFirstColumn="0" w:firstRowLastColumn="0" w:lastRowFirstColumn="0" w:lastRowLastColumn="0"/>
              <w:rPr>
                <w:rFonts w:eastAsia="Calibri"/>
                <w:b/>
                <w:sz w:val="22"/>
                <w:szCs w:val="22"/>
                <w:u w:val="single"/>
              </w:rPr>
            </w:pPr>
          </w:p>
        </w:tc>
        <w:tc>
          <w:tcPr>
            <w:tcW w:w="2126" w:type="dxa"/>
          </w:tcPr>
          <w:p w:rsidR="001A6D73" w:rsidRPr="006F1BAF" w:rsidRDefault="001A6D73" w:rsidP="006F1BAF">
            <w:pPr>
              <w:jc w:val="both"/>
              <w:cnfStyle w:val="000000100000" w:firstRow="0" w:lastRow="0" w:firstColumn="0" w:lastColumn="0" w:oddVBand="0" w:evenVBand="0" w:oddHBand="1" w:evenHBand="0" w:firstRowFirstColumn="0" w:firstRowLastColumn="0" w:lastRowFirstColumn="0" w:lastRowLastColumn="0"/>
              <w:rPr>
                <w:rFonts w:eastAsia="Calibri"/>
                <w:b/>
                <w:sz w:val="22"/>
                <w:szCs w:val="22"/>
                <w:u w:val="single"/>
              </w:rPr>
            </w:pPr>
          </w:p>
        </w:tc>
        <w:tc>
          <w:tcPr>
            <w:tcW w:w="2182" w:type="dxa"/>
          </w:tcPr>
          <w:p w:rsidR="001A6D73" w:rsidRPr="006F1BAF" w:rsidRDefault="001A6D73" w:rsidP="006F1BAF">
            <w:pPr>
              <w:jc w:val="both"/>
              <w:cnfStyle w:val="000000100000" w:firstRow="0" w:lastRow="0" w:firstColumn="0" w:lastColumn="0" w:oddVBand="0" w:evenVBand="0" w:oddHBand="1" w:evenHBand="0" w:firstRowFirstColumn="0" w:firstRowLastColumn="0" w:lastRowFirstColumn="0" w:lastRowLastColumn="0"/>
              <w:rPr>
                <w:rFonts w:eastAsia="Calibri"/>
                <w:b/>
                <w:sz w:val="22"/>
                <w:szCs w:val="22"/>
                <w:u w:val="single"/>
              </w:rPr>
            </w:pPr>
          </w:p>
        </w:tc>
      </w:tr>
      <w:tr w:rsidR="001A6D73" w:rsidTr="00B26506">
        <w:tc>
          <w:tcPr>
            <w:cnfStyle w:val="001000000000" w:firstRow="0" w:lastRow="0" w:firstColumn="1" w:lastColumn="0" w:oddVBand="0" w:evenVBand="0" w:oddHBand="0" w:evenHBand="0" w:firstRowFirstColumn="0" w:firstRowLastColumn="0" w:lastRowFirstColumn="0" w:lastRowLastColumn="0"/>
            <w:tcW w:w="2410" w:type="dxa"/>
          </w:tcPr>
          <w:p w:rsidR="001A6D73" w:rsidRPr="007B0E08" w:rsidRDefault="00B820A5" w:rsidP="006F1BAF">
            <w:pPr>
              <w:jc w:val="both"/>
              <w:rPr>
                <w:rFonts w:eastAsia="Calibri"/>
                <w:b w:val="0"/>
              </w:rPr>
            </w:pPr>
            <w:r>
              <w:rPr>
                <w:rFonts w:eastAsia="Calibri"/>
                <w:b w:val="0"/>
              </w:rPr>
              <w:t xml:space="preserve">Major </w:t>
            </w:r>
            <w:r w:rsidR="00B26506">
              <w:rPr>
                <w:rFonts w:eastAsia="Calibri"/>
                <w:b w:val="0"/>
              </w:rPr>
              <w:t>b</w:t>
            </w:r>
            <w:r>
              <w:rPr>
                <w:rFonts w:eastAsia="Calibri"/>
                <w:b w:val="0"/>
              </w:rPr>
              <w:t xml:space="preserve">uilding </w:t>
            </w:r>
            <w:r w:rsidR="00B26506">
              <w:rPr>
                <w:rFonts w:eastAsia="Calibri"/>
                <w:b w:val="0"/>
              </w:rPr>
              <w:t>w</w:t>
            </w:r>
            <w:r>
              <w:rPr>
                <w:rFonts w:eastAsia="Calibri"/>
                <w:b w:val="0"/>
              </w:rPr>
              <w:t>orks</w:t>
            </w:r>
          </w:p>
        </w:tc>
        <w:tc>
          <w:tcPr>
            <w:tcW w:w="2410"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rPr>
            </w:pPr>
            <w:r w:rsidRPr="006F1BAF">
              <w:rPr>
                <w:rFonts w:eastAsia="Calibri"/>
              </w:rPr>
              <w:t>841</w:t>
            </w:r>
          </w:p>
        </w:tc>
        <w:tc>
          <w:tcPr>
            <w:tcW w:w="2126"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rPr>
            </w:pPr>
            <w:r w:rsidRPr="006F1BAF">
              <w:rPr>
                <w:rFonts w:eastAsia="Calibri"/>
              </w:rPr>
              <w:t>1,851</w:t>
            </w:r>
          </w:p>
        </w:tc>
        <w:tc>
          <w:tcPr>
            <w:tcW w:w="2182"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rPr>
            </w:pPr>
            <w:r w:rsidRPr="006F1BAF">
              <w:rPr>
                <w:rFonts w:eastAsia="Calibri"/>
              </w:rPr>
              <w:t>2,127</w:t>
            </w:r>
          </w:p>
        </w:tc>
      </w:tr>
      <w:tr w:rsidR="001A6D73" w:rsidTr="00B2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A6D73" w:rsidRPr="007B0E08" w:rsidRDefault="00194CDB" w:rsidP="006F1BAF">
            <w:pPr>
              <w:jc w:val="both"/>
              <w:rPr>
                <w:rFonts w:eastAsia="Calibri"/>
                <w:b w:val="0"/>
              </w:rPr>
            </w:pPr>
            <w:r>
              <w:rPr>
                <w:rFonts w:eastAsia="Calibri"/>
                <w:b w:val="0"/>
              </w:rPr>
              <w:t>Fixtures and</w:t>
            </w:r>
            <w:r w:rsidR="00B26506">
              <w:rPr>
                <w:rFonts w:eastAsia="Calibri"/>
                <w:b w:val="0"/>
              </w:rPr>
              <w:t xml:space="preserve"> f</w:t>
            </w:r>
            <w:r w:rsidR="001A6D73" w:rsidRPr="007B0E08">
              <w:rPr>
                <w:rFonts w:eastAsia="Calibri"/>
                <w:b w:val="0"/>
              </w:rPr>
              <w:t>ittings</w:t>
            </w:r>
          </w:p>
        </w:tc>
        <w:tc>
          <w:tcPr>
            <w:tcW w:w="2410" w:type="dxa"/>
          </w:tcPr>
          <w:p w:rsidR="001A6D73" w:rsidRPr="006F1BAF" w:rsidRDefault="001A6D73" w:rsidP="006F1BAF">
            <w:pPr>
              <w:jc w:val="right"/>
              <w:cnfStyle w:val="000000100000" w:firstRow="0" w:lastRow="0" w:firstColumn="0" w:lastColumn="0" w:oddVBand="0" w:evenVBand="0" w:oddHBand="1" w:evenHBand="0" w:firstRowFirstColumn="0" w:firstRowLastColumn="0" w:lastRowFirstColumn="0" w:lastRowLastColumn="0"/>
              <w:rPr>
                <w:rFonts w:eastAsia="Calibri"/>
              </w:rPr>
            </w:pPr>
            <w:r w:rsidRPr="006F1BAF">
              <w:rPr>
                <w:rFonts w:eastAsia="Calibri"/>
              </w:rPr>
              <w:t>201</w:t>
            </w:r>
          </w:p>
        </w:tc>
        <w:tc>
          <w:tcPr>
            <w:tcW w:w="2126" w:type="dxa"/>
          </w:tcPr>
          <w:p w:rsidR="001A6D73" w:rsidRPr="006F1BAF" w:rsidRDefault="001A6D73" w:rsidP="006F1BAF">
            <w:pPr>
              <w:jc w:val="right"/>
              <w:cnfStyle w:val="000000100000" w:firstRow="0" w:lastRow="0" w:firstColumn="0" w:lastColumn="0" w:oddVBand="0" w:evenVBand="0" w:oddHBand="1" w:evenHBand="0" w:firstRowFirstColumn="0" w:firstRowLastColumn="0" w:lastRowFirstColumn="0" w:lastRowLastColumn="0"/>
              <w:rPr>
                <w:rFonts w:eastAsia="Calibri"/>
              </w:rPr>
            </w:pPr>
            <w:r w:rsidRPr="006F1BAF">
              <w:rPr>
                <w:rFonts w:eastAsia="Calibri"/>
              </w:rPr>
              <w:t>99</w:t>
            </w:r>
          </w:p>
        </w:tc>
        <w:tc>
          <w:tcPr>
            <w:tcW w:w="2182" w:type="dxa"/>
          </w:tcPr>
          <w:p w:rsidR="001A6D73" w:rsidRPr="006F1BAF" w:rsidRDefault="001A6D73" w:rsidP="006F1BAF">
            <w:pPr>
              <w:jc w:val="right"/>
              <w:cnfStyle w:val="000000100000" w:firstRow="0" w:lastRow="0" w:firstColumn="0" w:lastColumn="0" w:oddVBand="0" w:evenVBand="0" w:oddHBand="1" w:evenHBand="0" w:firstRowFirstColumn="0" w:firstRowLastColumn="0" w:lastRowFirstColumn="0" w:lastRowLastColumn="0"/>
              <w:rPr>
                <w:rFonts w:eastAsia="Calibri"/>
              </w:rPr>
            </w:pPr>
            <w:r w:rsidRPr="006F1BAF">
              <w:rPr>
                <w:rFonts w:eastAsia="Calibri"/>
              </w:rPr>
              <w:t>226</w:t>
            </w:r>
          </w:p>
        </w:tc>
      </w:tr>
      <w:tr w:rsidR="001A6D73" w:rsidTr="00B26506">
        <w:tc>
          <w:tcPr>
            <w:cnfStyle w:val="001000000000" w:firstRow="0" w:lastRow="0" w:firstColumn="1" w:lastColumn="0" w:oddVBand="0" w:evenVBand="0" w:oddHBand="0" w:evenHBand="0" w:firstRowFirstColumn="0" w:firstRowLastColumn="0" w:lastRowFirstColumn="0" w:lastRowLastColumn="0"/>
            <w:tcW w:w="2410" w:type="dxa"/>
          </w:tcPr>
          <w:p w:rsidR="001A6D73" w:rsidRPr="007B0E08" w:rsidRDefault="00B820A5" w:rsidP="006F1BAF">
            <w:pPr>
              <w:rPr>
                <w:rFonts w:eastAsia="Calibri"/>
                <w:b w:val="0"/>
              </w:rPr>
            </w:pPr>
            <w:r>
              <w:rPr>
                <w:rFonts w:eastAsia="Calibri"/>
                <w:b w:val="0"/>
              </w:rPr>
              <w:t xml:space="preserve">Repairs to </w:t>
            </w:r>
            <w:r w:rsidR="00B26506">
              <w:rPr>
                <w:rFonts w:eastAsia="Calibri"/>
                <w:b w:val="0"/>
              </w:rPr>
              <w:t>p</w:t>
            </w:r>
            <w:r>
              <w:rPr>
                <w:rFonts w:eastAsia="Calibri"/>
                <w:b w:val="0"/>
              </w:rPr>
              <w:t xml:space="preserve">arish </w:t>
            </w:r>
            <w:r w:rsidR="00B26506">
              <w:rPr>
                <w:rFonts w:eastAsia="Calibri"/>
                <w:b w:val="0"/>
              </w:rPr>
              <w:t>p</w:t>
            </w:r>
            <w:r w:rsidR="001A6D73" w:rsidRPr="007B0E08">
              <w:rPr>
                <w:rFonts w:eastAsia="Calibri"/>
                <w:b w:val="0"/>
              </w:rPr>
              <w:t>roperty</w:t>
            </w:r>
          </w:p>
        </w:tc>
        <w:tc>
          <w:tcPr>
            <w:tcW w:w="2410"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rPr>
            </w:pPr>
            <w:r w:rsidRPr="006F1BAF">
              <w:rPr>
                <w:rFonts w:eastAsia="Calibri"/>
              </w:rPr>
              <w:t>1,534</w:t>
            </w:r>
          </w:p>
        </w:tc>
        <w:tc>
          <w:tcPr>
            <w:tcW w:w="2126"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rPr>
            </w:pPr>
            <w:r w:rsidRPr="006F1BAF">
              <w:rPr>
                <w:rFonts w:eastAsia="Calibri"/>
              </w:rPr>
              <w:t>1,716</w:t>
            </w:r>
          </w:p>
        </w:tc>
        <w:tc>
          <w:tcPr>
            <w:tcW w:w="2182" w:type="dxa"/>
          </w:tcPr>
          <w:p w:rsidR="001A6D73" w:rsidRPr="006F1BAF"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rPr>
            </w:pPr>
            <w:r w:rsidRPr="006F1BAF">
              <w:rPr>
                <w:rFonts w:eastAsia="Calibri"/>
              </w:rPr>
              <w:t>1,862</w:t>
            </w:r>
          </w:p>
        </w:tc>
      </w:tr>
      <w:tr w:rsidR="00B820A5" w:rsidRPr="007B0E08" w:rsidTr="00B2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B820A5" w:rsidRPr="007B0E08" w:rsidRDefault="00B820A5" w:rsidP="006F1BAF">
            <w:pPr>
              <w:jc w:val="both"/>
              <w:rPr>
                <w:rFonts w:eastAsia="Calibri"/>
              </w:rPr>
            </w:pPr>
          </w:p>
        </w:tc>
        <w:tc>
          <w:tcPr>
            <w:tcW w:w="2410" w:type="dxa"/>
          </w:tcPr>
          <w:p w:rsidR="00B820A5" w:rsidRPr="007B0E08" w:rsidRDefault="00B820A5" w:rsidP="006F1BAF">
            <w:pPr>
              <w:jc w:val="right"/>
              <w:cnfStyle w:val="000000100000" w:firstRow="0" w:lastRow="0" w:firstColumn="0" w:lastColumn="0" w:oddVBand="0" w:evenVBand="0" w:oddHBand="1" w:evenHBand="0" w:firstRowFirstColumn="0" w:firstRowLastColumn="0" w:lastRowFirstColumn="0" w:lastRowLastColumn="0"/>
              <w:rPr>
                <w:rFonts w:eastAsia="Calibri"/>
                <w:b/>
              </w:rPr>
            </w:pPr>
          </w:p>
        </w:tc>
        <w:tc>
          <w:tcPr>
            <w:tcW w:w="2126" w:type="dxa"/>
          </w:tcPr>
          <w:p w:rsidR="00B820A5" w:rsidRPr="007B0E08" w:rsidRDefault="00B820A5" w:rsidP="006F1BAF">
            <w:pPr>
              <w:jc w:val="right"/>
              <w:cnfStyle w:val="000000100000" w:firstRow="0" w:lastRow="0" w:firstColumn="0" w:lastColumn="0" w:oddVBand="0" w:evenVBand="0" w:oddHBand="1" w:evenHBand="0" w:firstRowFirstColumn="0" w:firstRowLastColumn="0" w:lastRowFirstColumn="0" w:lastRowLastColumn="0"/>
              <w:rPr>
                <w:rFonts w:eastAsia="Calibri"/>
                <w:b/>
              </w:rPr>
            </w:pPr>
          </w:p>
        </w:tc>
        <w:tc>
          <w:tcPr>
            <w:tcW w:w="2182" w:type="dxa"/>
          </w:tcPr>
          <w:p w:rsidR="00B820A5" w:rsidRPr="007B0E08" w:rsidRDefault="00B820A5" w:rsidP="006F1BAF">
            <w:pPr>
              <w:jc w:val="right"/>
              <w:cnfStyle w:val="000000100000" w:firstRow="0" w:lastRow="0" w:firstColumn="0" w:lastColumn="0" w:oddVBand="0" w:evenVBand="0" w:oddHBand="1" w:evenHBand="0" w:firstRowFirstColumn="0" w:firstRowLastColumn="0" w:lastRowFirstColumn="0" w:lastRowLastColumn="0"/>
              <w:rPr>
                <w:rFonts w:eastAsia="Calibri"/>
                <w:b/>
              </w:rPr>
            </w:pPr>
          </w:p>
        </w:tc>
      </w:tr>
      <w:tr w:rsidR="001A6D73" w:rsidRPr="007B0E08" w:rsidTr="00B26506">
        <w:tc>
          <w:tcPr>
            <w:cnfStyle w:val="001000000000" w:firstRow="0" w:lastRow="0" w:firstColumn="1" w:lastColumn="0" w:oddVBand="0" w:evenVBand="0" w:oddHBand="0" w:evenHBand="0" w:firstRowFirstColumn="0" w:firstRowLastColumn="0" w:lastRowFirstColumn="0" w:lastRowLastColumn="0"/>
            <w:tcW w:w="2410" w:type="dxa"/>
          </w:tcPr>
          <w:p w:rsidR="001A6D73" w:rsidRPr="007B0E08" w:rsidRDefault="001A6D73" w:rsidP="006F1BAF">
            <w:pPr>
              <w:jc w:val="both"/>
              <w:rPr>
                <w:rFonts w:eastAsia="Calibri"/>
              </w:rPr>
            </w:pPr>
            <w:r w:rsidRPr="007B0E08">
              <w:rPr>
                <w:rFonts w:eastAsia="Calibri"/>
              </w:rPr>
              <w:t>Total</w:t>
            </w:r>
          </w:p>
        </w:tc>
        <w:tc>
          <w:tcPr>
            <w:tcW w:w="2410" w:type="dxa"/>
          </w:tcPr>
          <w:p w:rsidR="001A6D73" w:rsidRPr="007B0E08"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b/>
              </w:rPr>
            </w:pPr>
            <w:r w:rsidRPr="007B0E08">
              <w:rPr>
                <w:rFonts w:eastAsia="Calibri"/>
                <w:b/>
              </w:rPr>
              <w:t>2,576</w:t>
            </w:r>
          </w:p>
        </w:tc>
        <w:tc>
          <w:tcPr>
            <w:tcW w:w="2126" w:type="dxa"/>
          </w:tcPr>
          <w:p w:rsidR="001A6D73" w:rsidRPr="007B0E08"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b/>
              </w:rPr>
            </w:pPr>
            <w:r w:rsidRPr="007B0E08">
              <w:rPr>
                <w:rFonts w:eastAsia="Calibri"/>
                <w:b/>
              </w:rPr>
              <w:t>3,666</w:t>
            </w:r>
          </w:p>
        </w:tc>
        <w:tc>
          <w:tcPr>
            <w:tcW w:w="2182" w:type="dxa"/>
          </w:tcPr>
          <w:p w:rsidR="001A6D73" w:rsidRPr="007B0E08" w:rsidRDefault="001A6D73" w:rsidP="006F1BAF">
            <w:pPr>
              <w:jc w:val="right"/>
              <w:cnfStyle w:val="000000000000" w:firstRow="0" w:lastRow="0" w:firstColumn="0" w:lastColumn="0" w:oddVBand="0" w:evenVBand="0" w:oddHBand="0" w:evenHBand="0" w:firstRowFirstColumn="0" w:firstRowLastColumn="0" w:lastRowFirstColumn="0" w:lastRowLastColumn="0"/>
              <w:rPr>
                <w:rFonts w:eastAsia="Calibri"/>
                <w:b/>
              </w:rPr>
            </w:pPr>
            <w:r w:rsidRPr="007B0E08">
              <w:rPr>
                <w:rFonts w:eastAsia="Calibri"/>
                <w:b/>
              </w:rPr>
              <w:t>4,215</w:t>
            </w:r>
          </w:p>
        </w:tc>
      </w:tr>
    </w:tbl>
    <w:p w:rsidR="001A6D73" w:rsidRPr="00513A4F" w:rsidRDefault="001A6D73" w:rsidP="001A6D73">
      <w:pPr>
        <w:jc w:val="both"/>
        <w:rPr>
          <w:b/>
          <w:u w:val="single"/>
        </w:rPr>
      </w:pPr>
    </w:p>
    <w:p w:rsidR="003E6E0F" w:rsidRPr="002077B5" w:rsidRDefault="003E6E0F" w:rsidP="005D42D5">
      <w:pPr>
        <w:jc w:val="both"/>
        <w:rPr>
          <w:sz w:val="22"/>
          <w:szCs w:val="22"/>
          <w:lang w:val="en-GB"/>
        </w:rPr>
      </w:pPr>
      <w:r w:rsidRPr="002077B5">
        <w:rPr>
          <w:sz w:val="22"/>
          <w:szCs w:val="22"/>
          <w:lang w:val="en-GB"/>
        </w:rPr>
        <w:t>Ignoring any adjustment for inflation</w:t>
      </w:r>
      <w:r w:rsidR="00901861" w:rsidRPr="002077B5">
        <w:rPr>
          <w:sz w:val="22"/>
          <w:szCs w:val="22"/>
          <w:lang w:val="en-GB"/>
        </w:rPr>
        <w:t>,</w:t>
      </w:r>
      <w:r w:rsidRPr="002077B5">
        <w:rPr>
          <w:sz w:val="22"/>
          <w:szCs w:val="22"/>
          <w:lang w:val="en-GB"/>
        </w:rPr>
        <w:t xml:space="preserve"> in 2005 £4.2</w:t>
      </w:r>
      <w:r w:rsidR="00194CDB">
        <w:rPr>
          <w:sz w:val="22"/>
          <w:szCs w:val="22"/>
          <w:lang w:val="en-GB"/>
        </w:rPr>
        <w:t xml:space="preserve"> </w:t>
      </w:r>
      <w:r w:rsidR="00901861" w:rsidRPr="002077B5">
        <w:rPr>
          <w:sz w:val="22"/>
          <w:szCs w:val="22"/>
          <w:lang w:val="en-GB"/>
        </w:rPr>
        <w:t xml:space="preserve">million </w:t>
      </w:r>
      <w:r w:rsidRPr="002077B5">
        <w:rPr>
          <w:sz w:val="22"/>
          <w:szCs w:val="22"/>
          <w:lang w:val="en-GB"/>
        </w:rPr>
        <w:t xml:space="preserve">was spent on </w:t>
      </w:r>
      <w:r w:rsidR="00AA347E">
        <w:rPr>
          <w:sz w:val="22"/>
          <w:szCs w:val="22"/>
          <w:lang w:val="en-GB"/>
        </w:rPr>
        <w:t>p</w:t>
      </w:r>
      <w:r w:rsidRPr="002077B5">
        <w:rPr>
          <w:sz w:val="22"/>
          <w:szCs w:val="22"/>
          <w:lang w:val="en-GB"/>
        </w:rPr>
        <w:t>arish property works and repairs. This represented 73.5% of the offert</w:t>
      </w:r>
      <w:r w:rsidR="00FB078E">
        <w:rPr>
          <w:sz w:val="22"/>
          <w:szCs w:val="22"/>
          <w:lang w:val="en-GB"/>
        </w:rPr>
        <w:t xml:space="preserve">ory giving plus </w:t>
      </w:r>
      <w:proofErr w:type="gramStart"/>
      <w:r w:rsidR="00FB078E">
        <w:rPr>
          <w:sz w:val="22"/>
          <w:szCs w:val="22"/>
          <w:lang w:val="en-GB"/>
        </w:rPr>
        <w:t>its</w:t>
      </w:r>
      <w:proofErr w:type="gramEnd"/>
      <w:r w:rsidR="00FB078E">
        <w:rPr>
          <w:sz w:val="22"/>
          <w:szCs w:val="22"/>
          <w:lang w:val="en-GB"/>
        </w:rPr>
        <w:t xml:space="preserve"> associated Gift A</w:t>
      </w:r>
      <w:r w:rsidRPr="002077B5">
        <w:rPr>
          <w:sz w:val="22"/>
          <w:szCs w:val="22"/>
          <w:lang w:val="en-GB"/>
        </w:rPr>
        <w:t>id</w:t>
      </w:r>
      <w:r w:rsidR="005D42D5" w:rsidRPr="002077B5">
        <w:rPr>
          <w:sz w:val="22"/>
          <w:szCs w:val="22"/>
          <w:lang w:val="en-GB"/>
        </w:rPr>
        <w:t>, c</w:t>
      </w:r>
      <w:r w:rsidRPr="002077B5">
        <w:rPr>
          <w:sz w:val="22"/>
          <w:szCs w:val="22"/>
          <w:lang w:val="en-GB"/>
        </w:rPr>
        <w:t>learly showing the extra fundraising efforts and energy that enabled such property works to take place. Even looking at the total parish</w:t>
      </w:r>
      <w:r w:rsidR="00E06F99" w:rsidRPr="002077B5">
        <w:rPr>
          <w:sz w:val="22"/>
          <w:szCs w:val="22"/>
          <w:lang w:val="en-GB"/>
        </w:rPr>
        <w:t xml:space="preserve"> unrestricted</w:t>
      </w:r>
      <w:r w:rsidRPr="002077B5">
        <w:rPr>
          <w:sz w:val="22"/>
          <w:szCs w:val="22"/>
          <w:lang w:val="en-GB"/>
        </w:rPr>
        <w:t xml:space="preserve"> income this represented </w:t>
      </w:r>
      <w:r w:rsidR="00E06F99" w:rsidRPr="002077B5">
        <w:rPr>
          <w:sz w:val="22"/>
          <w:szCs w:val="22"/>
          <w:lang w:val="en-GB"/>
        </w:rPr>
        <w:t>41.7</w:t>
      </w:r>
      <w:r w:rsidRPr="002077B5">
        <w:rPr>
          <w:sz w:val="22"/>
          <w:szCs w:val="22"/>
          <w:lang w:val="en-GB"/>
        </w:rPr>
        <w:t>% of the available resources. In 2008 th</w:t>
      </w:r>
      <w:r w:rsidR="005D42D5" w:rsidRPr="002077B5">
        <w:rPr>
          <w:sz w:val="22"/>
          <w:szCs w:val="22"/>
          <w:lang w:val="en-GB"/>
        </w:rPr>
        <w:t>e spending</w:t>
      </w:r>
      <w:r w:rsidRPr="002077B5">
        <w:rPr>
          <w:sz w:val="22"/>
          <w:szCs w:val="22"/>
          <w:lang w:val="en-GB"/>
        </w:rPr>
        <w:t xml:space="preserve"> </w:t>
      </w:r>
      <w:r w:rsidR="005D42D5" w:rsidRPr="002077B5">
        <w:rPr>
          <w:sz w:val="22"/>
          <w:szCs w:val="22"/>
          <w:lang w:val="en-GB"/>
        </w:rPr>
        <w:t xml:space="preserve">on property </w:t>
      </w:r>
      <w:r w:rsidRPr="002077B5">
        <w:rPr>
          <w:sz w:val="22"/>
          <w:szCs w:val="22"/>
          <w:lang w:val="en-GB"/>
        </w:rPr>
        <w:t>was £3.7</w:t>
      </w:r>
      <w:r w:rsidR="00194CDB">
        <w:rPr>
          <w:sz w:val="22"/>
          <w:szCs w:val="22"/>
          <w:lang w:val="en-GB"/>
        </w:rPr>
        <w:t xml:space="preserve"> </w:t>
      </w:r>
      <w:r w:rsidR="005D42D5" w:rsidRPr="002077B5">
        <w:rPr>
          <w:sz w:val="22"/>
          <w:szCs w:val="22"/>
          <w:lang w:val="en-GB"/>
        </w:rPr>
        <w:t>million</w:t>
      </w:r>
      <w:r w:rsidRPr="002077B5">
        <w:rPr>
          <w:sz w:val="22"/>
          <w:szCs w:val="22"/>
          <w:lang w:val="en-GB"/>
        </w:rPr>
        <w:t>, representing 56% of the offertory and 3</w:t>
      </w:r>
      <w:r w:rsidR="00E06F99" w:rsidRPr="002077B5">
        <w:rPr>
          <w:sz w:val="22"/>
          <w:szCs w:val="22"/>
          <w:lang w:val="en-GB"/>
        </w:rPr>
        <w:t>5.4</w:t>
      </w:r>
      <w:r w:rsidRPr="002077B5">
        <w:rPr>
          <w:sz w:val="22"/>
          <w:szCs w:val="22"/>
          <w:lang w:val="en-GB"/>
        </w:rPr>
        <w:t xml:space="preserve">% of the total parish </w:t>
      </w:r>
      <w:r w:rsidRPr="002077B5">
        <w:rPr>
          <w:sz w:val="22"/>
          <w:szCs w:val="22"/>
          <w:lang w:val="en-GB"/>
        </w:rPr>
        <w:lastRenderedPageBreak/>
        <w:t>income. Since 2008 there has been a moratorium on all new projects other than emergency</w:t>
      </w:r>
      <w:r w:rsidR="005D42D5" w:rsidRPr="002077B5">
        <w:rPr>
          <w:sz w:val="22"/>
          <w:szCs w:val="22"/>
          <w:lang w:val="en-GB"/>
        </w:rPr>
        <w:t xml:space="preserve"> works to keep property </w:t>
      </w:r>
      <w:r w:rsidRPr="002077B5">
        <w:rPr>
          <w:sz w:val="22"/>
          <w:szCs w:val="22"/>
          <w:lang w:val="en-GB"/>
        </w:rPr>
        <w:t>weather</w:t>
      </w:r>
      <w:r w:rsidR="005D42D5" w:rsidRPr="002077B5">
        <w:rPr>
          <w:sz w:val="22"/>
          <w:szCs w:val="22"/>
          <w:lang w:val="en-GB"/>
        </w:rPr>
        <w:t>-</w:t>
      </w:r>
      <w:r w:rsidRPr="002077B5">
        <w:rPr>
          <w:sz w:val="22"/>
          <w:szCs w:val="22"/>
          <w:lang w:val="en-GB"/>
        </w:rPr>
        <w:t>tight, or works attributed to safeguarding and disabled access. Yet</w:t>
      </w:r>
      <w:r w:rsidR="005D42D5" w:rsidRPr="002077B5">
        <w:rPr>
          <w:sz w:val="22"/>
          <w:szCs w:val="22"/>
          <w:lang w:val="en-GB"/>
        </w:rPr>
        <w:t>,</w:t>
      </w:r>
      <w:r w:rsidRPr="002077B5">
        <w:rPr>
          <w:sz w:val="22"/>
          <w:szCs w:val="22"/>
          <w:lang w:val="en-GB"/>
        </w:rPr>
        <w:t xml:space="preserve"> even with this undertaking</w:t>
      </w:r>
      <w:r w:rsidR="005D42D5" w:rsidRPr="002077B5">
        <w:rPr>
          <w:sz w:val="22"/>
          <w:szCs w:val="22"/>
          <w:lang w:val="en-GB"/>
        </w:rPr>
        <w:t>,</w:t>
      </w:r>
      <w:r w:rsidRPr="002077B5">
        <w:rPr>
          <w:sz w:val="22"/>
          <w:szCs w:val="22"/>
          <w:lang w:val="en-GB"/>
        </w:rPr>
        <w:t xml:space="preserve"> in 2014 £2.6</w:t>
      </w:r>
      <w:r w:rsidR="00765375">
        <w:rPr>
          <w:sz w:val="22"/>
          <w:szCs w:val="22"/>
          <w:lang w:val="en-GB"/>
        </w:rPr>
        <w:t xml:space="preserve"> </w:t>
      </w:r>
      <w:r w:rsidR="005D42D5" w:rsidRPr="002077B5">
        <w:rPr>
          <w:sz w:val="22"/>
          <w:szCs w:val="22"/>
          <w:lang w:val="en-GB"/>
        </w:rPr>
        <w:t>million</w:t>
      </w:r>
      <w:r w:rsidRPr="002077B5">
        <w:rPr>
          <w:sz w:val="22"/>
          <w:szCs w:val="22"/>
          <w:lang w:val="en-GB"/>
        </w:rPr>
        <w:t xml:space="preserve"> has been spen</w:t>
      </w:r>
      <w:r w:rsidR="005D42D5" w:rsidRPr="002077B5">
        <w:rPr>
          <w:sz w:val="22"/>
          <w:szCs w:val="22"/>
          <w:lang w:val="en-GB"/>
        </w:rPr>
        <w:t>t</w:t>
      </w:r>
      <w:r w:rsidR="006A1528">
        <w:rPr>
          <w:sz w:val="22"/>
          <w:szCs w:val="22"/>
          <w:lang w:val="en-GB"/>
        </w:rPr>
        <w:t xml:space="preserve"> on property</w:t>
      </w:r>
      <w:r w:rsidR="0086304C">
        <w:rPr>
          <w:sz w:val="22"/>
          <w:szCs w:val="22"/>
          <w:lang w:val="en-GB"/>
        </w:rPr>
        <w:t>,</w:t>
      </w:r>
      <w:r w:rsidR="006A1528">
        <w:rPr>
          <w:sz w:val="22"/>
          <w:szCs w:val="22"/>
          <w:lang w:val="en-GB"/>
        </w:rPr>
        <w:t xml:space="preserve"> </w:t>
      </w:r>
      <w:r w:rsidRPr="002077B5">
        <w:rPr>
          <w:sz w:val="22"/>
          <w:szCs w:val="22"/>
          <w:lang w:val="en-GB"/>
        </w:rPr>
        <w:t xml:space="preserve">representing 44% of offertory and 25.6% of total parish income. </w:t>
      </w:r>
    </w:p>
    <w:p w:rsidR="003E6E0F" w:rsidRDefault="003E6E0F" w:rsidP="005D42D5">
      <w:pPr>
        <w:jc w:val="both"/>
        <w:rPr>
          <w:lang w:val="en-GB"/>
        </w:rPr>
      </w:pPr>
    </w:p>
    <w:p w:rsidR="003E6E0F" w:rsidRPr="00DC6398" w:rsidRDefault="003E6E0F" w:rsidP="00D95813">
      <w:pPr>
        <w:pStyle w:val="ListParagraph"/>
        <w:numPr>
          <w:ilvl w:val="0"/>
          <w:numId w:val="13"/>
        </w:numPr>
        <w:jc w:val="both"/>
        <w:rPr>
          <w:b/>
          <w:sz w:val="22"/>
          <w:szCs w:val="22"/>
          <w:lang w:val="en-GB"/>
        </w:rPr>
      </w:pPr>
      <w:r w:rsidRPr="00DC6398">
        <w:rPr>
          <w:b/>
          <w:sz w:val="22"/>
          <w:szCs w:val="22"/>
          <w:lang w:val="en-GB"/>
        </w:rPr>
        <w:t>Spe</w:t>
      </w:r>
      <w:r w:rsidR="0086304C">
        <w:rPr>
          <w:b/>
          <w:sz w:val="22"/>
          <w:szCs w:val="22"/>
          <w:lang w:val="en-GB"/>
        </w:rPr>
        <w:t>cial c</w:t>
      </w:r>
      <w:r w:rsidR="00963F65">
        <w:rPr>
          <w:b/>
          <w:sz w:val="22"/>
          <w:szCs w:val="22"/>
          <w:lang w:val="en-GB"/>
        </w:rPr>
        <w:t xml:space="preserve">ollections </w:t>
      </w:r>
      <w:r w:rsidR="002077B5" w:rsidRPr="00DC6398">
        <w:rPr>
          <w:b/>
          <w:sz w:val="22"/>
          <w:szCs w:val="22"/>
          <w:lang w:val="en-GB"/>
        </w:rPr>
        <w:t>to help others</w:t>
      </w:r>
    </w:p>
    <w:p w:rsidR="00835498" w:rsidRDefault="003E6E0F" w:rsidP="005D42D5">
      <w:pPr>
        <w:jc w:val="both"/>
        <w:rPr>
          <w:sz w:val="22"/>
          <w:lang w:val="en-GB"/>
        </w:rPr>
      </w:pPr>
      <w:r w:rsidRPr="002077B5">
        <w:rPr>
          <w:sz w:val="22"/>
          <w:lang w:val="en-GB"/>
        </w:rPr>
        <w:t xml:space="preserve">Parishes are required by the Conference of </w:t>
      </w:r>
      <w:r w:rsidR="005D42D5" w:rsidRPr="002077B5">
        <w:rPr>
          <w:sz w:val="22"/>
          <w:lang w:val="en-GB"/>
        </w:rPr>
        <w:t>B</w:t>
      </w:r>
      <w:r w:rsidR="001A6D73" w:rsidRPr="002077B5">
        <w:rPr>
          <w:sz w:val="22"/>
          <w:lang w:val="en-GB"/>
        </w:rPr>
        <w:t>ishops in England and W</w:t>
      </w:r>
      <w:r w:rsidRPr="002077B5">
        <w:rPr>
          <w:sz w:val="22"/>
          <w:lang w:val="en-GB"/>
        </w:rPr>
        <w:t xml:space="preserve">ales to support a number of special collections. </w:t>
      </w:r>
      <w:r w:rsidR="005D42D5" w:rsidRPr="002077B5">
        <w:rPr>
          <w:sz w:val="22"/>
          <w:lang w:val="en-GB"/>
        </w:rPr>
        <w:t>In addi</w:t>
      </w:r>
      <w:r w:rsidR="00765375">
        <w:rPr>
          <w:sz w:val="22"/>
          <w:lang w:val="en-GB"/>
        </w:rPr>
        <w:t>tion, p</w:t>
      </w:r>
      <w:r w:rsidRPr="002077B5">
        <w:rPr>
          <w:sz w:val="22"/>
          <w:lang w:val="en-GB"/>
        </w:rPr>
        <w:t>arishes choose to help other de</w:t>
      </w:r>
      <w:r w:rsidR="005D42D5" w:rsidRPr="002077B5">
        <w:rPr>
          <w:sz w:val="22"/>
          <w:lang w:val="en-GB"/>
        </w:rPr>
        <w:t>serving</w:t>
      </w:r>
      <w:r w:rsidRPr="002077B5">
        <w:rPr>
          <w:sz w:val="22"/>
          <w:lang w:val="en-GB"/>
        </w:rPr>
        <w:t xml:space="preserve"> causes and special projects for the needy. </w:t>
      </w:r>
    </w:p>
    <w:p w:rsidR="00F8218A" w:rsidRPr="002077B5" w:rsidRDefault="00F8218A" w:rsidP="000A148F">
      <w:pPr>
        <w:jc w:val="center"/>
        <w:rPr>
          <w:sz w:val="22"/>
          <w:lang w:val="en-GB"/>
        </w:rPr>
      </w:pPr>
    </w:p>
    <w:tbl>
      <w:tblPr>
        <w:tblStyle w:val="ColorfulList-Accent1"/>
        <w:tblW w:w="921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328"/>
        <w:gridCol w:w="1772"/>
        <w:gridCol w:w="2152"/>
        <w:gridCol w:w="2410"/>
      </w:tblGrid>
      <w:tr w:rsidR="00291ADF" w:rsidRPr="006425A9" w:rsidTr="00A16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9C1212"/>
          </w:tcPr>
          <w:p w:rsidR="00291ADF" w:rsidRPr="004001C8" w:rsidRDefault="00291ADF" w:rsidP="00291ADF">
            <w:pPr>
              <w:ind w:left="34" w:hanging="34"/>
              <w:rPr>
                <w:rFonts w:asciiTheme="minorHAnsi" w:hAnsiTheme="minorHAnsi"/>
                <w:b w:val="0"/>
                <w:bCs w:val="0"/>
                <w:lang w:val="en-GB"/>
              </w:rPr>
            </w:pPr>
            <w:r w:rsidRPr="004001C8">
              <w:rPr>
                <w:rFonts w:asciiTheme="minorHAnsi" w:hAnsiTheme="minorHAnsi"/>
                <w:b w:val="0"/>
                <w:bCs w:val="0"/>
                <w:sz w:val="28"/>
                <w:lang w:val="en-GB"/>
              </w:rPr>
              <w:t>Grants and donations through parish records</w:t>
            </w:r>
          </w:p>
        </w:tc>
      </w:tr>
      <w:tr w:rsidR="00291ADF" w:rsidRPr="00291ADF" w:rsidTr="00D95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9C1212"/>
          </w:tcPr>
          <w:p w:rsidR="007B0E08" w:rsidRPr="00291ADF" w:rsidRDefault="007B0E08" w:rsidP="00291ADF">
            <w:pPr>
              <w:ind w:right="-817"/>
              <w:jc w:val="center"/>
              <w:rPr>
                <w:rFonts w:asciiTheme="minorHAnsi" w:eastAsia="Calibri" w:hAnsiTheme="minorHAnsi"/>
                <w:color w:val="FFFFFF" w:themeColor="background1"/>
                <w:u w:val="single"/>
              </w:rPr>
            </w:pPr>
          </w:p>
        </w:tc>
        <w:tc>
          <w:tcPr>
            <w:tcW w:w="2100" w:type="dxa"/>
            <w:gridSpan w:val="2"/>
            <w:shd w:val="clear" w:color="auto" w:fill="9C1212"/>
          </w:tcPr>
          <w:p w:rsidR="007B0E08" w:rsidRPr="00291ADF" w:rsidRDefault="00291ADF" w:rsidP="00291ADF">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rPr>
            </w:pPr>
            <w:r w:rsidRPr="00291ADF">
              <w:rPr>
                <w:rFonts w:asciiTheme="minorHAnsi" w:eastAsia="Calibri" w:hAnsiTheme="minorHAnsi"/>
                <w:b/>
                <w:color w:val="FFFFFF" w:themeColor="background1"/>
              </w:rPr>
              <w:t xml:space="preserve">                         </w:t>
            </w:r>
            <w:r w:rsidR="007B0E08" w:rsidRPr="00291ADF">
              <w:rPr>
                <w:rFonts w:asciiTheme="minorHAnsi" w:eastAsia="Calibri" w:hAnsiTheme="minorHAnsi"/>
                <w:b/>
                <w:color w:val="FFFFFF" w:themeColor="background1"/>
              </w:rPr>
              <w:t>2014</w:t>
            </w:r>
          </w:p>
        </w:tc>
        <w:tc>
          <w:tcPr>
            <w:tcW w:w="2152" w:type="dxa"/>
            <w:shd w:val="clear" w:color="auto" w:fill="9C1212"/>
          </w:tcPr>
          <w:p w:rsidR="007B0E08" w:rsidRPr="00291ADF" w:rsidRDefault="00291ADF" w:rsidP="00291ADF">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rPr>
            </w:pPr>
            <w:r w:rsidRPr="00291ADF">
              <w:rPr>
                <w:rFonts w:asciiTheme="minorHAnsi" w:eastAsia="Calibri" w:hAnsiTheme="minorHAnsi"/>
                <w:b/>
                <w:color w:val="FFFFFF" w:themeColor="background1"/>
              </w:rPr>
              <w:t xml:space="preserve">                         </w:t>
            </w:r>
            <w:r w:rsidR="007B0E08" w:rsidRPr="00291ADF">
              <w:rPr>
                <w:rFonts w:asciiTheme="minorHAnsi" w:eastAsia="Calibri" w:hAnsiTheme="minorHAnsi"/>
                <w:b/>
                <w:color w:val="FFFFFF" w:themeColor="background1"/>
              </w:rPr>
              <w:t>2008</w:t>
            </w:r>
          </w:p>
        </w:tc>
        <w:tc>
          <w:tcPr>
            <w:tcW w:w="2410" w:type="dxa"/>
            <w:shd w:val="clear" w:color="auto" w:fill="9C1212"/>
          </w:tcPr>
          <w:p w:rsidR="007B0E08" w:rsidRPr="00291ADF" w:rsidRDefault="00291ADF" w:rsidP="00291ADF">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rPr>
            </w:pPr>
            <w:r w:rsidRPr="00291ADF">
              <w:rPr>
                <w:rFonts w:asciiTheme="minorHAnsi" w:eastAsia="Calibri" w:hAnsiTheme="minorHAnsi"/>
                <w:b/>
                <w:color w:val="FFFFFF" w:themeColor="background1"/>
              </w:rPr>
              <w:t xml:space="preserve">                             </w:t>
            </w:r>
            <w:r w:rsidR="007B0E08" w:rsidRPr="00291ADF">
              <w:rPr>
                <w:rFonts w:asciiTheme="minorHAnsi" w:eastAsia="Calibri" w:hAnsiTheme="minorHAnsi"/>
                <w:b/>
                <w:color w:val="FFFFFF" w:themeColor="background1"/>
              </w:rPr>
              <w:t>2005</w:t>
            </w:r>
          </w:p>
        </w:tc>
      </w:tr>
      <w:tr w:rsidR="006A1528" w:rsidRPr="00765375" w:rsidTr="00D95813">
        <w:tc>
          <w:tcPr>
            <w:cnfStyle w:val="001000000000" w:firstRow="0" w:lastRow="0" w:firstColumn="1" w:lastColumn="0" w:oddVBand="0" w:evenVBand="0" w:oddHBand="0" w:evenHBand="0" w:firstRowFirstColumn="0" w:firstRowLastColumn="0" w:lastRowFirstColumn="0" w:lastRowLastColumn="0"/>
            <w:tcW w:w="2552" w:type="dxa"/>
          </w:tcPr>
          <w:p w:rsidR="006A1528" w:rsidRPr="00765375" w:rsidRDefault="006A1528" w:rsidP="00B2145C">
            <w:pPr>
              <w:ind w:right="-817"/>
              <w:jc w:val="right"/>
              <w:rPr>
                <w:rFonts w:eastAsia="Calibri"/>
                <w:b w:val="0"/>
                <w:szCs w:val="22"/>
                <w:u w:val="single"/>
              </w:rPr>
            </w:pPr>
          </w:p>
        </w:tc>
        <w:tc>
          <w:tcPr>
            <w:tcW w:w="2100" w:type="dxa"/>
            <w:gridSpan w:val="2"/>
          </w:tcPr>
          <w:p w:rsidR="006A1528" w:rsidRPr="00765375" w:rsidRDefault="006A1528" w:rsidP="00B2145C">
            <w:pPr>
              <w:ind w:left="884"/>
              <w:jc w:val="right"/>
              <w:cnfStyle w:val="000000000000" w:firstRow="0" w:lastRow="0" w:firstColumn="0" w:lastColumn="0" w:oddVBand="0" w:evenVBand="0" w:oddHBand="0" w:evenHBand="0" w:firstRowFirstColumn="0" w:firstRowLastColumn="0" w:lastRowFirstColumn="0" w:lastRowLastColumn="0"/>
              <w:rPr>
                <w:rFonts w:eastAsia="Calibri"/>
                <w:b/>
                <w:szCs w:val="22"/>
              </w:rPr>
            </w:pPr>
            <w:r w:rsidRPr="00765375">
              <w:rPr>
                <w:rFonts w:eastAsia="Calibri"/>
                <w:b/>
                <w:szCs w:val="22"/>
              </w:rPr>
              <w:t>£’000</w:t>
            </w:r>
          </w:p>
        </w:tc>
        <w:tc>
          <w:tcPr>
            <w:tcW w:w="2152" w:type="dxa"/>
          </w:tcPr>
          <w:p w:rsidR="006A1528" w:rsidRPr="00765375" w:rsidRDefault="006A1528" w:rsidP="00B2145C">
            <w:pPr>
              <w:jc w:val="right"/>
              <w:cnfStyle w:val="000000000000" w:firstRow="0" w:lastRow="0" w:firstColumn="0" w:lastColumn="0" w:oddVBand="0" w:evenVBand="0" w:oddHBand="0" w:evenHBand="0" w:firstRowFirstColumn="0" w:firstRowLastColumn="0" w:lastRowFirstColumn="0" w:lastRowLastColumn="0"/>
              <w:rPr>
                <w:rFonts w:eastAsia="Calibri"/>
                <w:b/>
                <w:szCs w:val="22"/>
              </w:rPr>
            </w:pPr>
            <w:r w:rsidRPr="00765375">
              <w:rPr>
                <w:rFonts w:eastAsia="Calibri"/>
                <w:b/>
                <w:szCs w:val="22"/>
              </w:rPr>
              <w:t>£’000</w:t>
            </w:r>
          </w:p>
        </w:tc>
        <w:tc>
          <w:tcPr>
            <w:tcW w:w="2410" w:type="dxa"/>
          </w:tcPr>
          <w:p w:rsidR="006A1528" w:rsidRPr="00765375" w:rsidRDefault="006A1528" w:rsidP="00B2145C">
            <w:pPr>
              <w:jc w:val="right"/>
              <w:cnfStyle w:val="000000000000" w:firstRow="0" w:lastRow="0" w:firstColumn="0" w:lastColumn="0" w:oddVBand="0" w:evenVBand="0" w:oddHBand="0" w:evenHBand="0" w:firstRowFirstColumn="0" w:firstRowLastColumn="0" w:lastRowFirstColumn="0" w:lastRowLastColumn="0"/>
              <w:rPr>
                <w:rFonts w:eastAsia="Calibri"/>
                <w:b/>
                <w:szCs w:val="22"/>
              </w:rPr>
            </w:pPr>
            <w:r w:rsidRPr="00765375">
              <w:rPr>
                <w:rFonts w:eastAsia="Calibri"/>
                <w:b/>
                <w:szCs w:val="22"/>
              </w:rPr>
              <w:t>£’000</w:t>
            </w:r>
          </w:p>
        </w:tc>
      </w:tr>
      <w:tr w:rsidR="00F8218A" w:rsidRPr="00765375" w:rsidTr="00D95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gridSpan w:val="2"/>
            <w:vAlign w:val="bottom"/>
          </w:tcPr>
          <w:p w:rsidR="00F8218A" w:rsidRPr="00765375" w:rsidRDefault="007B0E08" w:rsidP="00F8218A">
            <w:pPr>
              <w:ind w:right="-817"/>
              <w:rPr>
                <w:b w:val="0"/>
                <w:lang w:val="en-GB"/>
              </w:rPr>
            </w:pPr>
            <w:r w:rsidRPr="00765375">
              <w:rPr>
                <w:b w:val="0"/>
                <w:lang w:val="en-GB"/>
              </w:rPr>
              <w:t>Total special collections</w:t>
            </w:r>
          </w:p>
          <w:p w:rsidR="007B0E08" w:rsidRPr="00765375" w:rsidRDefault="007B0E08" w:rsidP="000A148F">
            <w:pPr>
              <w:ind w:right="-817"/>
              <w:rPr>
                <w:b w:val="0"/>
                <w:lang w:val="en-GB"/>
              </w:rPr>
            </w:pPr>
            <w:r w:rsidRPr="00765375">
              <w:rPr>
                <w:b w:val="0"/>
                <w:lang w:val="en-GB"/>
              </w:rPr>
              <w:t>(not adjusted for inflation</w:t>
            </w:r>
            <w:r w:rsidR="000A148F" w:rsidRPr="00765375">
              <w:rPr>
                <w:b w:val="0"/>
                <w:lang w:val="en-GB"/>
              </w:rPr>
              <w:t>)</w:t>
            </w:r>
          </w:p>
        </w:tc>
        <w:tc>
          <w:tcPr>
            <w:tcW w:w="1772" w:type="dxa"/>
            <w:vAlign w:val="bottom"/>
          </w:tcPr>
          <w:p w:rsidR="007B0E08" w:rsidRPr="00765375" w:rsidRDefault="007B0E08" w:rsidP="00F8218A">
            <w:pPr>
              <w:ind w:left="884"/>
              <w:jc w:val="right"/>
              <w:cnfStyle w:val="000000100000" w:firstRow="0" w:lastRow="0" w:firstColumn="0" w:lastColumn="0" w:oddVBand="0" w:evenVBand="0" w:oddHBand="1" w:evenHBand="0" w:firstRowFirstColumn="0" w:firstRowLastColumn="0" w:lastRowFirstColumn="0" w:lastRowLastColumn="0"/>
              <w:rPr>
                <w:lang w:val="en-GB"/>
              </w:rPr>
            </w:pPr>
            <w:r w:rsidRPr="00765375">
              <w:rPr>
                <w:lang w:val="en-GB"/>
              </w:rPr>
              <w:t>814</w:t>
            </w:r>
          </w:p>
        </w:tc>
        <w:tc>
          <w:tcPr>
            <w:tcW w:w="2152" w:type="dxa"/>
            <w:vAlign w:val="bottom"/>
          </w:tcPr>
          <w:p w:rsidR="007B0E08" w:rsidRPr="00765375" w:rsidRDefault="007B0E08" w:rsidP="009D68B6">
            <w:pPr>
              <w:jc w:val="right"/>
              <w:cnfStyle w:val="000000100000" w:firstRow="0" w:lastRow="0" w:firstColumn="0" w:lastColumn="0" w:oddVBand="0" w:evenVBand="0" w:oddHBand="1" w:evenHBand="0" w:firstRowFirstColumn="0" w:firstRowLastColumn="0" w:lastRowFirstColumn="0" w:lastRowLastColumn="0"/>
              <w:rPr>
                <w:lang w:val="en-GB"/>
              </w:rPr>
            </w:pPr>
            <w:r w:rsidRPr="00765375">
              <w:rPr>
                <w:lang w:val="en-GB"/>
              </w:rPr>
              <w:t>918</w:t>
            </w:r>
          </w:p>
        </w:tc>
        <w:tc>
          <w:tcPr>
            <w:tcW w:w="2410" w:type="dxa"/>
            <w:vAlign w:val="bottom"/>
          </w:tcPr>
          <w:p w:rsidR="007B0E08" w:rsidRPr="00765375" w:rsidRDefault="007B0E08" w:rsidP="009D68B6">
            <w:pPr>
              <w:jc w:val="right"/>
              <w:cnfStyle w:val="000000100000" w:firstRow="0" w:lastRow="0" w:firstColumn="0" w:lastColumn="0" w:oddVBand="0" w:evenVBand="0" w:oddHBand="1" w:evenHBand="0" w:firstRowFirstColumn="0" w:firstRowLastColumn="0" w:lastRowFirstColumn="0" w:lastRowLastColumn="0"/>
              <w:rPr>
                <w:lang w:val="en-GB"/>
              </w:rPr>
            </w:pPr>
            <w:r w:rsidRPr="00765375">
              <w:rPr>
                <w:lang w:val="en-GB"/>
              </w:rPr>
              <w:t>955</w:t>
            </w:r>
          </w:p>
        </w:tc>
      </w:tr>
      <w:tr w:rsidR="00F8218A" w:rsidRPr="000A148F" w:rsidTr="00D95813">
        <w:tc>
          <w:tcPr>
            <w:cnfStyle w:val="001000000000" w:firstRow="0" w:lastRow="0" w:firstColumn="1" w:lastColumn="0" w:oddVBand="0" w:evenVBand="0" w:oddHBand="0" w:evenHBand="0" w:firstRowFirstColumn="0" w:firstRowLastColumn="0" w:lastRowFirstColumn="0" w:lastRowLastColumn="0"/>
            <w:tcW w:w="2552" w:type="dxa"/>
          </w:tcPr>
          <w:p w:rsidR="00F8218A" w:rsidRPr="000A148F" w:rsidRDefault="00F8218A" w:rsidP="00F8218A">
            <w:pPr>
              <w:ind w:right="-817"/>
              <w:jc w:val="both"/>
              <w:rPr>
                <w:rFonts w:asciiTheme="minorHAnsi" w:hAnsiTheme="minorHAnsi"/>
                <w:b w:val="0"/>
                <w:lang w:val="en-GB"/>
              </w:rPr>
            </w:pPr>
          </w:p>
        </w:tc>
        <w:tc>
          <w:tcPr>
            <w:tcW w:w="2100" w:type="dxa"/>
            <w:gridSpan w:val="2"/>
          </w:tcPr>
          <w:p w:rsidR="00F8218A" w:rsidRPr="000A148F" w:rsidRDefault="00F8218A" w:rsidP="00F8218A">
            <w:pPr>
              <w:ind w:left="884"/>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rPr>
            </w:pPr>
          </w:p>
        </w:tc>
        <w:tc>
          <w:tcPr>
            <w:tcW w:w="2152" w:type="dxa"/>
          </w:tcPr>
          <w:p w:rsidR="00F8218A" w:rsidRPr="000A148F" w:rsidRDefault="00F8218A" w:rsidP="009D68B6">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rPr>
            </w:pPr>
          </w:p>
        </w:tc>
        <w:tc>
          <w:tcPr>
            <w:tcW w:w="2410" w:type="dxa"/>
          </w:tcPr>
          <w:p w:rsidR="00F8218A" w:rsidRPr="000A148F" w:rsidRDefault="00F8218A" w:rsidP="009D68B6">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rPr>
            </w:pPr>
          </w:p>
        </w:tc>
      </w:tr>
      <w:tr w:rsidR="007B0E08" w:rsidRPr="00765375" w:rsidTr="00D95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7B0E08" w:rsidRPr="00765375" w:rsidRDefault="00C01640" w:rsidP="00F8218A">
            <w:pPr>
              <w:ind w:right="-817"/>
              <w:jc w:val="both"/>
              <w:rPr>
                <w:rFonts w:eastAsia="Calibri"/>
                <w:b w:val="0"/>
              </w:rPr>
            </w:pPr>
            <w:r w:rsidRPr="00765375">
              <w:rPr>
                <w:b w:val="0"/>
                <w:lang w:val="en-GB"/>
              </w:rPr>
              <w:t>I</w:t>
            </w:r>
            <w:r w:rsidR="00F8218A" w:rsidRPr="00765375">
              <w:rPr>
                <w:b w:val="0"/>
                <w:lang w:val="en-GB"/>
              </w:rPr>
              <w:t>ncluded in this total:</w:t>
            </w:r>
          </w:p>
        </w:tc>
        <w:tc>
          <w:tcPr>
            <w:tcW w:w="2100" w:type="dxa"/>
            <w:gridSpan w:val="2"/>
          </w:tcPr>
          <w:p w:rsidR="007B0E08" w:rsidRPr="00765375" w:rsidRDefault="007B0E08" w:rsidP="00F8218A">
            <w:pPr>
              <w:ind w:left="884"/>
              <w:jc w:val="right"/>
              <w:cnfStyle w:val="000000100000" w:firstRow="0" w:lastRow="0" w:firstColumn="0" w:lastColumn="0" w:oddVBand="0" w:evenVBand="0" w:oddHBand="1" w:evenHBand="0" w:firstRowFirstColumn="0" w:firstRowLastColumn="0" w:lastRowFirstColumn="0" w:lastRowLastColumn="0"/>
              <w:rPr>
                <w:rFonts w:eastAsia="Calibri"/>
              </w:rPr>
            </w:pPr>
          </w:p>
        </w:tc>
        <w:tc>
          <w:tcPr>
            <w:tcW w:w="2152" w:type="dxa"/>
          </w:tcPr>
          <w:p w:rsidR="007B0E08" w:rsidRPr="00765375" w:rsidRDefault="007B0E08" w:rsidP="009D68B6">
            <w:pPr>
              <w:jc w:val="right"/>
              <w:cnfStyle w:val="000000100000" w:firstRow="0" w:lastRow="0" w:firstColumn="0" w:lastColumn="0" w:oddVBand="0" w:evenVBand="0" w:oddHBand="1" w:evenHBand="0" w:firstRowFirstColumn="0" w:firstRowLastColumn="0" w:lastRowFirstColumn="0" w:lastRowLastColumn="0"/>
              <w:rPr>
                <w:rFonts w:eastAsia="Calibri"/>
              </w:rPr>
            </w:pPr>
          </w:p>
        </w:tc>
        <w:tc>
          <w:tcPr>
            <w:tcW w:w="2410" w:type="dxa"/>
          </w:tcPr>
          <w:p w:rsidR="007B0E08" w:rsidRPr="00765375" w:rsidRDefault="007B0E08" w:rsidP="009D68B6">
            <w:pPr>
              <w:jc w:val="right"/>
              <w:cnfStyle w:val="000000100000" w:firstRow="0" w:lastRow="0" w:firstColumn="0" w:lastColumn="0" w:oddVBand="0" w:evenVBand="0" w:oddHBand="1" w:evenHBand="0" w:firstRowFirstColumn="0" w:firstRowLastColumn="0" w:lastRowFirstColumn="0" w:lastRowLastColumn="0"/>
              <w:rPr>
                <w:rFonts w:eastAsia="Calibri"/>
              </w:rPr>
            </w:pPr>
          </w:p>
        </w:tc>
      </w:tr>
      <w:tr w:rsidR="00F8218A" w:rsidRPr="00765375" w:rsidTr="00D95813">
        <w:tc>
          <w:tcPr>
            <w:cnfStyle w:val="001000000000" w:firstRow="0" w:lastRow="0" w:firstColumn="1" w:lastColumn="0" w:oddVBand="0" w:evenVBand="0" w:oddHBand="0" w:evenHBand="0" w:firstRowFirstColumn="0" w:firstRowLastColumn="0" w:lastRowFirstColumn="0" w:lastRowLastColumn="0"/>
            <w:tcW w:w="2552" w:type="dxa"/>
          </w:tcPr>
          <w:p w:rsidR="00F8218A" w:rsidRPr="00765375" w:rsidRDefault="00835498" w:rsidP="00F8218A">
            <w:pPr>
              <w:ind w:right="-817"/>
              <w:jc w:val="both"/>
              <w:rPr>
                <w:rFonts w:eastAsia="Calibri"/>
                <w:b w:val="0"/>
              </w:rPr>
            </w:pPr>
            <w:r w:rsidRPr="00765375">
              <w:rPr>
                <w:rFonts w:eastAsia="Calibri"/>
                <w:b w:val="0"/>
              </w:rPr>
              <w:t xml:space="preserve">  </w:t>
            </w:r>
            <w:r w:rsidR="00F8218A" w:rsidRPr="00765375">
              <w:rPr>
                <w:rFonts w:eastAsia="Calibri"/>
                <w:b w:val="0"/>
              </w:rPr>
              <w:t>CAFOD</w:t>
            </w:r>
          </w:p>
        </w:tc>
        <w:tc>
          <w:tcPr>
            <w:tcW w:w="2100" w:type="dxa"/>
            <w:gridSpan w:val="2"/>
            <w:vAlign w:val="bottom"/>
          </w:tcPr>
          <w:p w:rsidR="00F8218A" w:rsidRPr="00765375" w:rsidRDefault="00F8218A" w:rsidP="00F8218A">
            <w:pPr>
              <w:ind w:left="884"/>
              <w:jc w:val="right"/>
              <w:cnfStyle w:val="000000000000" w:firstRow="0" w:lastRow="0" w:firstColumn="0" w:lastColumn="0" w:oddVBand="0" w:evenVBand="0" w:oddHBand="0" w:evenHBand="0" w:firstRowFirstColumn="0" w:firstRowLastColumn="0" w:lastRowFirstColumn="0" w:lastRowLastColumn="0"/>
              <w:rPr>
                <w:lang w:val="en-GB"/>
              </w:rPr>
            </w:pPr>
            <w:r w:rsidRPr="00765375">
              <w:rPr>
                <w:lang w:val="en-GB"/>
              </w:rPr>
              <w:t>210</w:t>
            </w:r>
          </w:p>
        </w:tc>
        <w:tc>
          <w:tcPr>
            <w:tcW w:w="2152" w:type="dxa"/>
            <w:vAlign w:val="bottom"/>
          </w:tcPr>
          <w:p w:rsidR="00F8218A" w:rsidRPr="00765375" w:rsidRDefault="00F8218A" w:rsidP="009D68B6">
            <w:pPr>
              <w:jc w:val="right"/>
              <w:cnfStyle w:val="000000000000" w:firstRow="0" w:lastRow="0" w:firstColumn="0" w:lastColumn="0" w:oddVBand="0" w:evenVBand="0" w:oddHBand="0" w:evenHBand="0" w:firstRowFirstColumn="0" w:firstRowLastColumn="0" w:lastRowFirstColumn="0" w:lastRowLastColumn="0"/>
              <w:rPr>
                <w:lang w:val="en-GB"/>
              </w:rPr>
            </w:pPr>
            <w:r w:rsidRPr="00765375">
              <w:rPr>
                <w:lang w:val="en-GB"/>
              </w:rPr>
              <w:t>268</w:t>
            </w:r>
          </w:p>
        </w:tc>
        <w:tc>
          <w:tcPr>
            <w:tcW w:w="2410" w:type="dxa"/>
            <w:vAlign w:val="bottom"/>
          </w:tcPr>
          <w:p w:rsidR="00F8218A" w:rsidRPr="00765375" w:rsidRDefault="00F8218A" w:rsidP="009D68B6">
            <w:pPr>
              <w:jc w:val="right"/>
              <w:cnfStyle w:val="000000000000" w:firstRow="0" w:lastRow="0" w:firstColumn="0" w:lastColumn="0" w:oddVBand="0" w:evenVBand="0" w:oddHBand="0" w:evenHBand="0" w:firstRowFirstColumn="0" w:firstRowLastColumn="0" w:lastRowFirstColumn="0" w:lastRowLastColumn="0"/>
              <w:rPr>
                <w:lang w:val="en-GB"/>
              </w:rPr>
            </w:pPr>
            <w:r w:rsidRPr="00765375">
              <w:rPr>
                <w:lang w:val="en-GB"/>
              </w:rPr>
              <w:t>343</w:t>
            </w:r>
          </w:p>
        </w:tc>
      </w:tr>
      <w:tr w:rsidR="00F8218A" w:rsidRPr="00765375" w:rsidTr="00D95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8218A" w:rsidRPr="00765375" w:rsidRDefault="00835498" w:rsidP="00F8218A">
            <w:pPr>
              <w:ind w:right="-817"/>
              <w:rPr>
                <w:rFonts w:eastAsia="Calibri"/>
                <w:b w:val="0"/>
              </w:rPr>
            </w:pPr>
            <w:r w:rsidRPr="00765375">
              <w:rPr>
                <w:rFonts w:eastAsia="Calibri"/>
                <w:b w:val="0"/>
                <w:lang w:val="en-GB"/>
              </w:rPr>
              <w:t xml:space="preserve">  </w:t>
            </w:r>
            <w:r w:rsidR="00F8218A" w:rsidRPr="00765375">
              <w:rPr>
                <w:rFonts w:eastAsia="Calibri"/>
                <w:b w:val="0"/>
                <w:lang w:val="en-GB"/>
              </w:rPr>
              <w:t>SE Asia Tsunami appeal</w:t>
            </w:r>
          </w:p>
        </w:tc>
        <w:tc>
          <w:tcPr>
            <w:tcW w:w="2100" w:type="dxa"/>
            <w:gridSpan w:val="2"/>
            <w:vAlign w:val="bottom"/>
          </w:tcPr>
          <w:p w:rsidR="00F8218A" w:rsidRPr="00765375" w:rsidRDefault="00F8218A" w:rsidP="00F8218A">
            <w:pPr>
              <w:ind w:left="884"/>
              <w:jc w:val="right"/>
              <w:cnfStyle w:val="000000100000" w:firstRow="0" w:lastRow="0" w:firstColumn="0" w:lastColumn="0" w:oddVBand="0" w:evenVBand="0" w:oddHBand="1" w:evenHBand="0" w:firstRowFirstColumn="0" w:firstRowLastColumn="0" w:lastRowFirstColumn="0" w:lastRowLastColumn="0"/>
              <w:rPr>
                <w:lang w:val="en-GB"/>
              </w:rPr>
            </w:pPr>
            <w:r w:rsidRPr="00765375">
              <w:rPr>
                <w:lang w:val="en-GB"/>
              </w:rPr>
              <w:t xml:space="preserve">-                </w:t>
            </w:r>
          </w:p>
        </w:tc>
        <w:tc>
          <w:tcPr>
            <w:tcW w:w="2152" w:type="dxa"/>
            <w:vAlign w:val="bottom"/>
          </w:tcPr>
          <w:p w:rsidR="00F8218A" w:rsidRPr="00765375" w:rsidRDefault="00F8218A" w:rsidP="00F8218A">
            <w:pPr>
              <w:jc w:val="right"/>
              <w:cnfStyle w:val="000000100000" w:firstRow="0" w:lastRow="0" w:firstColumn="0" w:lastColumn="0" w:oddVBand="0" w:evenVBand="0" w:oddHBand="1" w:evenHBand="0" w:firstRowFirstColumn="0" w:firstRowLastColumn="0" w:lastRowFirstColumn="0" w:lastRowLastColumn="0"/>
              <w:rPr>
                <w:lang w:val="en-GB"/>
              </w:rPr>
            </w:pPr>
            <w:r w:rsidRPr="00765375">
              <w:rPr>
                <w:lang w:val="en-GB"/>
              </w:rPr>
              <w:t xml:space="preserve">              -</w:t>
            </w:r>
          </w:p>
        </w:tc>
        <w:tc>
          <w:tcPr>
            <w:tcW w:w="2410" w:type="dxa"/>
            <w:vAlign w:val="bottom"/>
          </w:tcPr>
          <w:p w:rsidR="00F8218A" w:rsidRPr="00765375" w:rsidRDefault="00F8218A" w:rsidP="009D68B6">
            <w:pPr>
              <w:jc w:val="right"/>
              <w:cnfStyle w:val="000000100000" w:firstRow="0" w:lastRow="0" w:firstColumn="0" w:lastColumn="0" w:oddVBand="0" w:evenVBand="0" w:oddHBand="1" w:evenHBand="0" w:firstRowFirstColumn="0" w:firstRowLastColumn="0" w:lastRowFirstColumn="0" w:lastRowLastColumn="0"/>
              <w:rPr>
                <w:lang w:val="en-GB"/>
              </w:rPr>
            </w:pPr>
            <w:r w:rsidRPr="00765375">
              <w:rPr>
                <w:lang w:val="en-GB"/>
              </w:rPr>
              <w:t>278</w:t>
            </w:r>
          </w:p>
        </w:tc>
      </w:tr>
      <w:tr w:rsidR="00F8218A" w:rsidRPr="00765375" w:rsidTr="00D95813">
        <w:tc>
          <w:tcPr>
            <w:cnfStyle w:val="001000000000" w:firstRow="0" w:lastRow="0" w:firstColumn="1" w:lastColumn="0" w:oddVBand="0" w:evenVBand="0" w:oddHBand="0" w:evenHBand="0" w:firstRowFirstColumn="0" w:firstRowLastColumn="0" w:lastRowFirstColumn="0" w:lastRowLastColumn="0"/>
            <w:tcW w:w="2552" w:type="dxa"/>
            <w:vAlign w:val="bottom"/>
          </w:tcPr>
          <w:p w:rsidR="00F8218A" w:rsidRPr="00765375" w:rsidRDefault="00835498" w:rsidP="00F8218A">
            <w:pPr>
              <w:ind w:right="-817"/>
              <w:rPr>
                <w:b w:val="0"/>
                <w:lang w:val="en-GB"/>
              </w:rPr>
            </w:pPr>
            <w:r w:rsidRPr="00765375">
              <w:rPr>
                <w:b w:val="0"/>
                <w:lang w:val="en-GB"/>
              </w:rPr>
              <w:t xml:space="preserve">  </w:t>
            </w:r>
            <w:r w:rsidR="00F8218A" w:rsidRPr="00765375">
              <w:rPr>
                <w:b w:val="0"/>
                <w:lang w:val="en-GB"/>
              </w:rPr>
              <w:t>Foreign Mission work</w:t>
            </w:r>
          </w:p>
        </w:tc>
        <w:tc>
          <w:tcPr>
            <w:tcW w:w="2100" w:type="dxa"/>
            <w:gridSpan w:val="2"/>
            <w:vAlign w:val="bottom"/>
          </w:tcPr>
          <w:p w:rsidR="00F8218A" w:rsidRPr="00765375" w:rsidRDefault="00F8218A" w:rsidP="00F8218A">
            <w:pPr>
              <w:ind w:left="884"/>
              <w:jc w:val="right"/>
              <w:cnfStyle w:val="000000000000" w:firstRow="0" w:lastRow="0" w:firstColumn="0" w:lastColumn="0" w:oddVBand="0" w:evenVBand="0" w:oddHBand="0" w:evenHBand="0" w:firstRowFirstColumn="0" w:firstRowLastColumn="0" w:lastRowFirstColumn="0" w:lastRowLastColumn="0"/>
              <w:rPr>
                <w:lang w:val="en-GB"/>
              </w:rPr>
            </w:pPr>
            <w:r w:rsidRPr="00765375">
              <w:rPr>
                <w:lang w:val="en-GB"/>
              </w:rPr>
              <w:t>97</w:t>
            </w:r>
          </w:p>
        </w:tc>
        <w:tc>
          <w:tcPr>
            <w:tcW w:w="2152" w:type="dxa"/>
            <w:vAlign w:val="bottom"/>
          </w:tcPr>
          <w:p w:rsidR="00F8218A" w:rsidRPr="00765375" w:rsidRDefault="00F8218A" w:rsidP="009D68B6">
            <w:pPr>
              <w:jc w:val="right"/>
              <w:cnfStyle w:val="000000000000" w:firstRow="0" w:lastRow="0" w:firstColumn="0" w:lastColumn="0" w:oddVBand="0" w:evenVBand="0" w:oddHBand="0" w:evenHBand="0" w:firstRowFirstColumn="0" w:firstRowLastColumn="0" w:lastRowFirstColumn="0" w:lastRowLastColumn="0"/>
              <w:rPr>
                <w:lang w:val="en-GB"/>
              </w:rPr>
            </w:pPr>
            <w:r w:rsidRPr="00765375">
              <w:rPr>
                <w:lang w:val="en-GB"/>
              </w:rPr>
              <w:t>156</w:t>
            </w:r>
          </w:p>
        </w:tc>
        <w:tc>
          <w:tcPr>
            <w:tcW w:w="2410" w:type="dxa"/>
            <w:vAlign w:val="bottom"/>
          </w:tcPr>
          <w:p w:rsidR="00F8218A" w:rsidRPr="00765375" w:rsidRDefault="00F8218A" w:rsidP="009D68B6">
            <w:pPr>
              <w:jc w:val="right"/>
              <w:cnfStyle w:val="000000000000" w:firstRow="0" w:lastRow="0" w:firstColumn="0" w:lastColumn="0" w:oddVBand="0" w:evenVBand="0" w:oddHBand="0" w:evenHBand="0" w:firstRowFirstColumn="0" w:firstRowLastColumn="0" w:lastRowFirstColumn="0" w:lastRowLastColumn="0"/>
              <w:rPr>
                <w:lang w:val="en-GB"/>
              </w:rPr>
            </w:pPr>
            <w:r w:rsidRPr="00765375">
              <w:rPr>
                <w:lang w:val="en-GB"/>
              </w:rPr>
              <w:t>128</w:t>
            </w:r>
          </w:p>
        </w:tc>
      </w:tr>
    </w:tbl>
    <w:p w:rsidR="003E6E0F" w:rsidRDefault="003E6E0F">
      <w:pPr>
        <w:rPr>
          <w:lang w:val="en-GB"/>
        </w:rPr>
      </w:pPr>
    </w:p>
    <w:p w:rsidR="003E6E0F" w:rsidRPr="002077B5" w:rsidRDefault="005D42D5" w:rsidP="005D42D5">
      <w:pPr>
        <w:jc w:val="both"/>
        <w:rPr>
          <w:sz w:val="22"/>
          <w:szCs w:val="22"/>
          <w:lang w:val="en-GB"/>
        </w:rPr>
      </w:pPr>
      <w:r w:rsidRPr="002077B5">
        <w:rPr>
          <w:sz w:val="22"/>
          <w:szCs w:val="22"/>
          <w:lang w:val="en-GB"/>
        </w:rPr>
        <w:t>P</w:t>
      </w:r>
      <w:r w:rsidR="003E6E0F" w:rsidRPr="002077B5">
        <w:rPr>
          <w:sz w:val="22"/>
          <w:szCs w:val="22"/>
          <w:lang w:val="en-GB"/>
        </w:rPr>
        <w:t xml:space="preserve">arishes benefit greatly from </w:t>
      </w:r>
      <w:r w:rsidR="0091095E">
        <w:rPr>
          <w:sz w:val="22"/>
          <w:szCs w:val="22"/>
          <w:lang w:val="en-GB"/>
        </w:rPr>
        <w:t xml:space="preserve">other forms of donations from parishioners, for example, refreshments and support for </w:t>
      </w:r>
      <w:r w:rsidR="003E6E0F" w:rsidRPr="002077B5">
        <w:rPr>
          <w:sz w:val="22"/>
          <w:szCs w:val="22"/>
          <w:lang w:val="en-GB"/>
        </w:rPr>
        <w:t>social events</w:t>
      </w:r>
      <w:r w:rsidR="0091095E">
        <w:rPr>
          <w:sz w:val="22"/>
          <w:szCs w:val="22"/>
          <w:lang w:val="en-GB"/>
        </w:rPr>
        <w:t>. These are less quantifiable but nonetheless</w:t>
      </w:r>
      <w:r w:rsidR="003E6E0F" w:rsidRPr="002077B5">
        <w:rPr>
          <w:sz w:val="22"/>
          <w:szCs w:val="22"/>
          <w:lang w:val="en-GB"/>
        </w:rPr>
        <w:t xml:space="preserve"> </w:t>
      </w:r>
      <w:r w:rsidR="0091095E">
        <w:rPr>
          <w:sz w:val="22"/>
          <w:szCs w:val="22"/>
          <w:lang w:val="en-GB"/>
        </w:rPr>
        <w:t>indirectly contribute to the financial well-being of the parish</w:t>
      </w:r>
      <w:r w:rsidR="003E6E0F" w:rsidRPr="002077B5">
        <w:rPr>
          <w:sz w:val="22"/>
          <w:szCs w:val="22"/>
          <w:lang w:val="en-GB"/>
        </w:rPr>
        <w:t>. Support through</w:t>
      </w:r>
      <w:r w:rsidR="00765375">
        <w:rPr>
          <w:sz w:val="22"/>
          <w:szCs w:val="22"/>
          <w:lang w:val="en-GB"/>
        </w:rPr>
        <w:t xml:space="preserve">, for example, </w:t>
      </w:r>
      <w:r w:rsidR="003E6E0F" w:rsidRPr="002077B5">
        <w:rPr>
          <w:sz w:val="22"/>
          <w:szCs w:val="22"/>
          <w:lang w:val="en-GB"/>
        </w:rPr>
        <w:t>tins of food and clothes for homeless and refugee charities a</w:t>
      </w:r>
      <w:r w:rsidR="00FB078E">
        <w:rPr>
          <w:sz w:val="22"/>
          <w:szCs w:val="22"/>
          <w:lang w:val="en-GB"/>
        </w:rPr>
        <w:t>lso takes place</w:t>
      </w:r>
      <w:r w:rsidRPr="002077B5">
        <w:rPr>
          <w:sz w:val="22"/>
          <w:szCs w:val="22"/>
          <w:lang w:val="en-GB"/>
        </w:rPr>
        <w:t>,</w:t>
      </w:r>
      <w:r w:rsidR="003E6E0F" w:rsidRPr="002077B5">
        <w:rPr>
          <w:sz w:val="22"/>
          <w:szCs w:val="22"/>
          <w:lang w:val="en-GB"/>
        </w:rPr>
        <w:t xml:space="preserve"> but </w:t>
      </w:r>
      <w:r w:rsidRPr="002077B5">
        <w:rPr>
          <w:sz w:val="22"/>
          <w:szCs w:val="22"/>
          <w:lang w:val="en-GB"/>
        </w:rPr>
        <w:t xml:space="preserve">again </w:t>
      </w:r>
      <w:r w:rsidR="003E6E0F" w:rsidRPr="002077B5">
        <w:rPr>
          <w:sz w:val="22"/>
          <w:szCs w:val="22"/>
          <w:lang w:val="en-GB"/>
        </w:rPr>
        <w:t xml:space="preserve">is not quantified. </w:t>
      </w:r>
    </w:p>
    <w:p w:rsidR="003E6E0F" w:rsidRPr="002077B5" w:rsidRDefault="003E6E0F">
      <w:pPr>
        <w:rPr>
          <w:color w:val="C00000"/>
          <w:lang w:val="en-GB"/>
        </w:rPr>
      </w:pPr>
    </w:p>
    <w:p w:rsidR="003E6E0F" w:rsidRPr="00DC6398" w:rsidRDefault="0086304C" w:rsidP="00D95813">
      <w:pPr>
        <w:pStyle w:val="ListParagraph"/>
        <w:numPr>
          <w:ilvl w:val="0"/>
          <w:numId w:val="13"/>
        </w:numPr>
        <w:rPr>
          <w:b/>
          <w:sz w:val="22"/>
          <w:lang w:val="en-GB"/>
        </w:rPr>
      </w:pPr>
      <w:r>
        <w:rPr>
          <w:b/>
          <w:sz w:val="22"/>
          <w:lang w:val="en-GB"/>
        </w:rPr>
        <w:t>Employment of s</w:t>
      </w:r>
      <w:r w:rsidR="003E6E0F" w:rsidRPr="00DC6398">
        <w:rPr>
          <w:b/>
          <w:sz w:val="22"/>
          <w:lang w:val="en-GB"/>
        </w:rPr>
        <w:t>taff</w:t>
      </w:r>
    </w:p>
    <w:p w:rsidR="004E61FA" w:rsidRPr="00291ADF" w:rsidRDefault="004E61FA">
      <w:pPr>
        <w:rPr>
          <w:b/>
          <w:color w:val="003D7B"/>
          <w:sz w:val="14"/>
          <w:szCs w:val="16"/>
          <w:lang w:val="en-GB"/>
        </w:rPr>
      </w:pPr>
    </w:p>
    <w:tbl>
      <w:tblPr>
        <w:tblStyle w:val="ColorfulList-Accent1"/>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0"/>
        <w:gridCol w:w="730"/>
        <w:gridCol w:w="779"/>
        <w:gridCol w:w="1371"/>
        <w:gridCol w:w="779"/>
        <w:gridCol w:w="1541"/>
        <w:gridCol w:w="1134"/>
      </w:tblGrid>
      <w:tr w:rsidR="004E61FA" w:rsidRPr="00291ADF" w:rsidTr="000B5F8E">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9214" w:type="dxa"/>
            <w:gridSpan w:val="7"/>
            <w:shd w:val="clear" w:color="auto" w:fill="9C1212"/>
          </w:tcPr>
          <w:p w:rsidR="004E61FA" w:rsidRPr="004001C8" w:rsidRDefault="004001C8">
            <w:pPr>
              <w:rPr>
                <w:rFonts w:asciiTheme="minorHAnsi" w:hAnsiTheme="minorHAnsi"/>
                <w:b w:val="0"/>
                <w:color w:val="C00000"/>
                <w:lang w:val="en-GB"/>
              </w:rPr>
            </w:pPr>
            <w:r>
              <w:rPr>
                <w:rFonts w:asciiTheme="minorHAnsi" w:hAnsiTheme="minorHAnsi"/>
                <w:b w:val="0"/>
                <w:bCs w:val="0"/>
                <w:sz w:val="28"/>
                <w:szCs w:val="20"/>
                <w:lang w:val="en-GB"/>
              </w:rPr>
              <w:t>Staff costs and staff n</w:t>
            </w:r>
            <w:r w:rsidR="004E61FA" w:rsidRPr="004001C8">
              <w:rPr>
                <w:rFonts w:asciiTheme="minorHAnsi" w:hAnsiTheme="minorHAnsi"/>
                <w:b w:val="0"/>
                <w:bCs w:val="0"/>
                <w:sz w:val="28"/>
                <w:szCs w:val="20"/>
                <w:lang w:val="en-GB"/>
              </w:rPr>
              <w:t>umbers</w:t>
            </w:r>
          </w:p>
        </w:tc>
      </w:tr>
      <w:tr w:rsidR="004E61FA" w:rsidRPr="007D7597" w:rsidTr="0059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9C1212"/>
          </w:tcPr>
          <w:p w:rsidR="004E61FA" w:rsidRPr="007D7597" w:rsidRDefault="004E61FA" w:rsidP="00BB52C1">
            <w:pPr>
              <w:jc w:val="center"/>
              <w:rPr>
                <w:rFonts w:asciiTheme="minorHAnsi" w:hAnsiTheme="minorHAnsi"/>
                <w:color w:val="C00000"/>
                <w:lang w:val="en-GB"/>
              </w:rPr>
            </w:pPr>
          </w:p>
        </w:tc>
        <w:tc>
          <w:tcPr>
            <w:tcW w:w="1509" w:type="dxa"/>
            <w:gridSpan w:val="2"/>
            <w:shd w:val="clear" w:color="auto" w:fill="9C1212"/>
            <w:vAlign w:val="bottom"/>
          </w:tcPr>
          <w:p w:rsidR="004E61FA" w:rsidRPr="007D7597" w:rsidRDefault="004E61FA" w:rsidP="00BB52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Cs w:val="20"/>
                <w:lang w:val="en-GB"/>
              </w:rPr>
            </w:pPr>
            <w:r w:rsidRPr="007D7597">
              <w:rPr>
                <w:rFonts w:asciiTheme="minorHAnsi" w:hAnsiTheme="minorHAnsi"/>
                <w:b/>
                <w:color w:val="FFFFFF" w:themeColor="background1"/>
                <w:szCs w:val="20"/>
                <w:lang w:val="en-GB"/>
              </w:rPr>
              <w:t>2014</w:t>
            </w:r>
          </w:p>
        </w:tc>
        <w:tc>
          <w:tcPr>
            <w:tcW w:w="2150" w:type="dxa"/>
            <w:gridSpan w:val="2"/>
            <w:shd w:val="clear" w:color="auto" w:fill="9C1212"/>
            <w:vAlign w:val="bottom"/>
          </w:tcPr>
          <w:p w:rsidR="004E61FA" w:rsidRPr="007D7597" w:rsidRDefault="00BB52C1" w:rsidP="00BB52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Cs w:val="20"/>
                <w:lang w:val="en-GB"/>
              </w:rPr>
            </w:pPr>
            <w:r w:rsidRPr="007D7597">
              <w:rPr>
                <w:rFonts w:asciiTheme="minorHAnsi" w:hAnsiTheme="minorHAnsi"/>
                <w:b/>
                <w:color w:val="FFFFFF" w:themeColor="background1"/>
                <w:szCs w:val="20"/>
                <w:lang w:val="en-GB"/>
              </w:rPr>
              <w:t xml:space="preserve">          </w:t>
            </w:r>
            <w:r w:rsidR="004E61FA" w:rsidRPr="007D7597">
              <w:rPr>
                <w:rFonts w:asciiTheme="minorHAnsi" w:hAnsiTheme="minorHAnsi"/>
                <w:b/>
                <w:color w:val="FFFFFF" w:themeColor="background1"/>
                <w:szCs w:val="20"/>
                <w:lang w:val="en-GB"/>
              </w:rPr>
              <w:t>2008</w:t>
            </w:r>
          </w:p>
        </w:tc>
        <w:tc>
          <w:tcPr>
            <w:tcW w:w="2675" w:type="dxa"/>
            <w:gridSpan w:val="2"/>
            <w:shd w:val="clear" w:color="auto" w:fill="9C1212"/>
            <w:vAlign w:val="bottom"/>
          </w:tcPr>
          <w:p w:rsidR="004E61FA" w:rsidRPr="007D7597" w:rsidRDefault="00BB52C1" w:rsidP="00BB52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Cs w:val="20"/>
                <w:lang w:val="en-GB"/>
              </w:rPr>
            </w:pPr>
            <w:r w:rsidRPr="007D7597">
              <w:rPr>
                <w:rFonts w:asciiTheme="minorHAnsi" w:hAnsiTheme="minorHAnsi"/>
                <w:b/>
                <w:color w:val="FFFFFF" w:themeColor="background1"/>
                <w:szCs w:val="20"/>
                <w:lang w:val="en-GB"/>
              </w:rPr>
              <w:t xml:space="preserve">      </w:t>
            </w:r>
            <w:r w:rsidR="004E61FA" w:rsidRPr="007D7597">
              <w:rPr>
                <w:rFonts w:asciiTheme="minorHAnsi" w:hAnsiTheme="minorHAnsi"/>
                <w:b/>
                <w:color w:val="FFFFFF" w:themeColor="background1"/>
                <w:szCs w:val="20"/>
                <w:lang w:val="en-GB"/>
              </w:rPr>
              <w:t>2005</w:t>
            </w:r>
          </w:p>
        </w:tc>
      </w:tr>
      <w:tr w:rsidR="004E61FA" w:rsidRPr="006A1528" w:rsidTr="006A1528">
        <w:tc>
          <w:tcPr>
            <w:cnfStyle w:val="001000000000" w:firstRow="0" w:lastRow="0" w:firstColumn="1" w:lastColumn="0" w:oddVBand="0" w:evenVBand="0" w:oddHBand="0" w:evenHBand="0" w:firstRowFirstColumn="0" w:firstRowLastColumn="0" w:lastRowFirstColumn="0" w:lastRowLastColumn="0"/>
            <w:tcW w:w="2880" w:type="dxa"/>
          </w:tcPr>
          <w:p w:rsidR="004E61FA" w:rsidRPr="006A1528" w:rsidRDefault="004E61FA" w:rsidP="004E61FA">
            <w:pPr>
              <w:jc w:val="right"/>
              <w:rPr>
                <w:rFonts w:asciiTheme="minorHAnsi" w:hAnsiTheme="minorHAnsi"/>
                <w:color w:val="C00000"/>
                <w:lang w:val="en-GB"/>
              </w:rPr>
            </w:pPr>
          </w:p>
        </w:tc>
        <w:tc>
          <w:tcPr>
            <w:tcW w:w="730" w:type="dxa"/>
            <w:vAlign w:val="bottom"/>
          </w:tcPr>
          <w:p w:rsidR="004E61FA" w:rsidRPr="006A1528" w:rsidRDefault="004E61FA" w:rsidP="004E61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lang w:val="en-GB"/>
              </w:rPr>
            </w:pPr>
            <w:r w:rsidRPr="006A1528">
              <w:rPr>
                <w:rFonts w:asciiTheme="minorHAnsi" w:hAnsiTheme="minorHAnsi"/>
                <w:b/>
                <w:szCs w:val="20"/>
                <w:lang w:val="en-GB"/>
              </w:rPr>
              <w:t>No.</w:t>
            </w:r>
          </w:p>
        </w:tc>
        <w:tc>
          <w:tcPr>
            <w:tcW w:w="779" w:type="dxa"/>
            <w:vAlign w:val="bottom"/>
          </w:tcPr>
          <w:p w:rsidR="004E61FA" w:rsidRPr="006A1528" w:rsidRDefault="004E61FA" w:rsidP="00BB52C1">
            <w:pPr>
              <w:ind w:left="242" w:hanging="242"/>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lang w:val="en-GB"/>
              </w:rPr>
            </w:pPr>
            <w:r w:rsidRPr="006A1528">
              <w:rPr>
                <w:rFonts w:asciiTheme="minorHAnsi" w:hAnsiTheme="minorHAnsi"/>
                <w:b/>
                <w:szCs w:val="20"/>
                <w:lang w:val="en-GB"/>
              </w:rPr>
              <w:t>£'000</w:t>
            </w:r>
          </w:p>
        </w:tc>
        <w:tc>
          <w:tcPr>
            <w:tcW w:w="1371" w:type="dxa"/>
            <w:vAlign w:val="bottom"/>
          </w:tcPr>
          <w:p w:rsidR="004E61FA" w:rsidRPr="006A1528" w:rsidRDefault="004E61FA" w:rsidP="004E61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lang w:val="en-GB"/>
              </w:rPr>
            </w:pPr>
            <w:r w:rsidRPr="006A1528">
              <w:rPr>
                <w:rFonts w:asciiTheme="minorHAnsi" w:hAnsiTheme="minorHAnsi"/>
                <w:b/>
                <w:szCs w:val="20"/>
                <w:lang w:val="en-GB"/>
              </w:rPr>
              <w:t>No.</w:t>
            </w:r>
          </w:p>
        </w:tc>
        <w:tc>
          <w:tcPr>
            <w:tcW w:w="779" w:type="dxa"/>
            <w:vAlign w:val="bottom"/>
          </w:tcPr>
          <w:p w:rsidR="004E61FA" w:rsidRPr="006A1528" w:rsidRDefault="004E61FA" w:rsidP="004E61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lang w:val="en-GB"/>
              </w:rPr>
            </w:pPr>
            <w:r w:rsidRPr="006A1528">
              <w:rPr>
                <w:rFonts w:asciiTheme="minorHAnsi" w:hAnsiTheme="minorHAnsi"/>
                <w:b/>
                <w:szCs w:val="20"/>
                <w:lang w:val="en-GB"/>
              </w:rPr>
              <w:t>£'000</w:t>
            </w:r>
          </w:p>
        </w:tc>
        <w:tc>
          <w:tcPr>
            <w:tcW w:w="1541" w:type="dxa"/>
            <w:vAlign w:val="bottom"/>
          </w:tcPr>
          <w:p w:rsidR="004E61FA" w:rsidRPr="006A1528" w:rsidRDefault="004E61FA" w:rsidP="004E61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lang w:val="en-GB"/>
              </w:rPr>
            </w:pPr>
            <w:r w:rsidRPr="006A1528">
              <w:rPr>
                <w:rFonts w:asciiTheme="minorHAnsi" w:hAnsiTheme="minorHAnsi"/>
                <w:b/>
                <w:szCs w:val="20"/>
                <w:lang w:val="en-GB"/>
              </w:rPr>
              <w:t>No.</w:t>
            </w:r>
          </w:p>
        </w:tc>
        <w:tc>
          <w:tcPr>
            <w:tcW w:w="1134" w:type="dxa"/>
            <w:vAlign w:val="bottom"/>
          </w:tcPr>
          <w:p w:rsidR="004E61FA" w:rsidRPr="006A1528" w:rsidRDefault="004E61FA" w:rsidP="0086304C">
            <w:pPr>
              <w:ind w:left="-228" w:firstLine="199"/>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lang w:val="en-GB"/>
              </w:rPr>
            </w:pPr>
            <w:r w:rsidRPr="006A1528">
              <w:rPr>
                <w:rFonts w:asciiTheme="minorHAnsi" w:hAnsiTheme="minorHAnsi"/>
                <w:b/>
                <w:szCs w:val="20"/>
                <w:lang w:val="en-GB"/>
              </w:rPr>
              <w:t>£'000</w:t>
            </w:r>
          </w:p>
        </w:tc>
      </w:tr>
      <w:tr w:rsidR="004E61FA" w:rsidRPr="000A148F" w:rsidTr="006A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rsidR="004E61FA" w:rsidRPr="000A148F" w:rsidRDefault="00BB52C1">
            <w:pPr>
              <w:rPr>
                <w:rFonts w:asciiTheme="minorHAnsi" w:hAnsiTheme="minorHAnsi"/>
                <w:b w:val="0"/>
                <w:color w:val="C00000"/>
                <w:lang w:val="en-GB"/>
              </w:rPr>
            </w:pPr>
            <w:r w:rsidRPr="000A148F">
              <w:rPr>
                <w:rFonts w:asciiTheme="minorHAnsi" w:hAnsiTheme="minorHAnsi"/>
                <w:b w:val="0"/>
                <w:szCs w:val="20"/>
                <w:lang w:val="en-GB"/>
              </w:rPr>
              <w:t>Diocesan Central S</w:t>
            </w:r>
            <w:r w:rsidR="004E61FA" w:rsidRPr="000A148F">
              <w:rPr>
                <w:rFonts w:asciiTheme="minorHAnsi" w:hAnsiTheme="minorHAnsi"/>
                <w:b w:val="0"/>
                <w:szCs w:val="20"/>
                <w:lang w:val="en-GB"/>
              </w:rPr>
              <w:t>ervices</w:t>
            </w:r>
          </w:p>
        </w:tc>
        <w:tc>
          <w:tcPr>
            <w:tcW w:w="730"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47</w:t>
            </w:r>
          </w:p>
        </w:tc>
        <w:tc>
          <w:tcPr>
            <w:tcW w:w="779"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973</w:t>
            </w:r>
          </w:p>
        </w:tc>
        <w:tc>
          <w:tcPr>
            <w:tcW w:w="1371"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44</w:t>
            </w:r>
          </w:p>
        </w:tc>
        <w:tc>
          <w:tcPr>
            <w:tcW w:w="779"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1073</w:t>
            </w:r>
          </w:p>
        </w:tc>
        <w:tc>
          <w:tcPr>
            <w:tcW w:w="1541"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36</w:t>
            </w:r>
          </w:p>
        </w:tc>
        <w:tc>
          <w:tcPr>
            <w:tcW w:w="1134" w:type="dxa"/>
            <w:vAlign w:val="bottom"/>
          </w:tcPr>
          <w:p w:rsidR="004E61FA" w:rsidRPr="000A148F" w:rsidRDefault="004E61FA" w:rsidP="0086304C">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793</w:t>
            </w:r>
          </w:p>
        </w:tc>
      </w:tr>
      <w:tr w:rsidR="004E61FA" w:rsidRPr="000A148F" w:rsidTr="006A1528">
        <w:tc>
          <w:tcPr>
            <w:cnfStyle w:val="001000000000" w:firstRow="0" w:lastRow="0" w:firstColumn="1" w:lastColumn="0" w:oddVBand="0" w:evenVBand="0" w:oddHBand="0" w:evenHBand="0" w:firstRowFirstColumn="0" w:firstRowLastColumn="0" w:lastRowFirstColumn="0" w:lastRowLastColumn="0"/>
            <w:tcW w:w="2880" w:type="dxa"/>
          </w:tcPr>
          <w:p w:rsidR="004E61FA" w:rsidRPr="000A148F" w:rsidRDefault="004E61FA">
            <w:pPr>
              <w:rPr>
                <w:rFonts w:asciiTheme="minorHAnsi" w:hAnsiTheme="minorHAnsi"/>
                <w:b w:val="0"/>
                <w:szCs w:val="20"/>
                <w:lang w:val="en-GB"/>
              </w:rPr>
            </w:pPr>
          </w:p>
        </w:tc>
        <w:tc>
          <w:tcPr>
            <w:tcW w:w="730" w:type="dxa"/>
            <w:vAlign w:val="bottom"/>
          </w:tcPr>
          <w:p w:rsidR="004E61FA" w:rsidRPr="000A148F" w:rsidRDefault="004E61FA"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n-GB"/>
              </w:rPr>
            </w:pPr>
          </w:p>
        </w:tc>
        <w:tc>
          <w:tcPr>
            <w:tcW w:w="779" w:type="dxa"/>
            <w:vAlign w:val="bottom"/>
          </w:tcPr>
          <w:p w:rsidR="004E61FA" w:rsidRPr="000A148F" w:rsidRDefault="004E61FA"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n-GB"/>
              </w:rPr>
            </w:pPr>
          </w:p>
        </w:tc>
        <w:tc>
          <w:tcPr>
            <w:tcW w:w="1371" w:type="dxa"/>
            <w:vAlign w:val="bottom"/>
          </w:tcPr>
          <w:p w:rsidR="004E61FA" w:rsidRPr="000A148F" w:rsidRDefault="004E61FA"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n-GB"/>
              </w:rPr>
            </w:pPr>
          </w:p>
        </w:tc>
        <w:tc>
          <w:tcPr>
            <w:tcW w:w="779" w:type="dxa"/>
            <w:vAlign w:val="bottom"/>
          </w:tcPr>
          <w:p w:rsidR="004E61FA" w:rsidRPr="000A148F" w:rsidRDefault="004E61FA"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n-GB"/>
              </w:rPr>
            </w:pPr>
          </w:p>
        </w:tc>
        <w:tc>
          <w:tcPr>
            <w:tcW w:w="1541" w:type="dxa"/>
            <w:vAlign w:val="bottom"/>
          </w:tcPr>
          <w:p w:rsidR="004E61FA" w:rsidRPr="000A148F" w:rsidRDefault="004E61FA"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n-GB"/>
              </w:rPr>
            </w:pPr>
          </w:p>
        </w:tc>
        <w:tc>
          <w:tcPr>
            <w:tcW w:w="1134" w:type="dxa"/>
            <w:vAlign w:val="bottom"/>
          </w:tcPr>
          <w:p w:rsidR="004E61FA" w:rsidRPr="000A148F" w:rsidRDefault="004E61FA"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n-GB"/>
              </w:rPr>
            </w:pPr>
          </w:p>
        </w:tc>
      </w:tr>
      <w:tr w:rsidR="004E61FA" w:rsidRPr="000A148F" w:rsidTr="006A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rsidR="004E61FA" w:rsidRPr="000A148F" w:rsidRDefault="004E61FA">
            <w:pPr>
              <w:rPr>
                <w:rFonts w:asciiTheme="minorHAnsi" w:hAnsiTheme="minorHAnsi"/>
                <w:b w:val="0"/>
                <w:color w:val="C00000"/>
                <w:lang w:val="en-GB"/>
              </w:rPr>
            </w:pPr>
            <w:r w:rsidRPr="000A148F">
              <w:rPr>
                <w:rFonts w:asciiTheme="minorHAnsi" w:hAnsiTheme="minorHAnsi"/>
                <w:b w:val="0"/>
                <w:szCs w:val="20"/>
                <w:lang w:val="en-GB"/>
              </w:rPr>
              <w:t>Parishes</w:t>
            </w:r>
          </w:p>
        </w:tc>
        <w:tc>
          <w:tcPr>
            <w:tcW w:w="730"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135</w:t>
            </w:r>
          </w:p>
        </w:tc>
        <w:tc>
          <w:tcPr>
            <w:tcW w:w="779"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520</w:t>
            </w:r>
          </w:p>
        </w:tc>
        <w:tc>
          <w:tcPr>
            <w:tcW w:w="1371"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198</w:t>
            </w:r>
          </w:p>
        </w:tc>
        <w:tc>
          <w:tcPr>
            <w:tcW w:w="779"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504</w:t>
            </w:r>
          </w:p>
        </w:tc>
        <w:tc>
          <w:tcPr>
            <w:tcW w:w="1541" w:type="dxa"/>
            <w:vAlign w:val="bottom"/>
          </w:tcPr>
          <w:p w:rsidR="004E61FA" w:rsidRPr="000A148F" w:rsidRDefault="004E61FA"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199</w:t>
            </w:r>
          </w:p>
        </w:tc>
        <w:tc>
          <w:tcPr>
            <w:tcW w:w="1134" w:type="dxa"/>
            <w:vAlign w:val="bottom"/>
          </w:tcPr>
          <w:p w:rsidR="004E61FA" w:rsidRPr="000A148F" w:rsidRDefault="004E61FA" w:rsidP="0086304C">
            <w:pPr>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n-GB"/>
              </w:rPr>
            </w:pPr>
            <w:r w:rsidRPr="000A148F">
              <w:rPr>
                <w:rFonts w:asciiTheme="minorHAnsi" w:hAnsiTheme="minorHAnsi"/>
                <w:szCs w:val="20"/>
                <w:lang w:val="en-GB"/>
              </w:rPr>
              <w:t>484</w:t>
            </w:r>
          </w:p>
        </w:tc>
      </w:tr>
    </w:tbl>
    <w:p w:rsidR="00D74089" w:rsidRDefault="00D74089" w:rsidP="005D42D5">
      <w:pPr>
        <w:jc w:val="both"/>
        <w:rPr>
          <w:sz w:val="22"/>
          <w:szCs w:val="22"/>
          <w:lang w:val="en-GB"/>
        </w:rPr>
      </w:pPr>
    </w:p>
    <w:p w:rsidR="00854C8F" w:rsidRDefault="00854C8F" w:rsidP="00854C8F">
      <w:pPr>
        <w:jc w:val="both"/>
        <w:rPr>
          <w:sz w:val="22"/>
          <w:szCs w:val="22"/>
          <w:lang w:val="en-GB"/>
        </w:rPr>
      </w:pPr>
      <w:r>
        <w:rPr>
          <w:sz w:val="22"/>
          <w:szCs w:val="22"/>
          <w:lang w:val="en-GB"/>
        </w:rPr>
        <w:t>In 2005</w:t>
      </w:r>
      <w:r w:rsidRPr="002077B5">
        <w:rPr>
          <w:sz w:val="22"/>
          <w:szCs w:val="22"/>
          <w:lang w:val="en-GB"/>
        </w:rPr>
        <w:t xml:space="preserve"> the Diocesan s</w:t>
      </w:r>
      <w:r>
        <w:rPr>
          <w:sz w:val="22"/>
          <w:szCs w:val="22"/>
          <w:lang w:val="en-GB"/>
        </w:rPr>
        <w:t>alary costs represented about 35</w:t>
      </w:r>
      <w:r w:rsidRPr="002077B5">
        <w:rPr>
          <w:sz w:val="22"/>
          <w:szCs w:val="22"/>
          <w:lang w:val="en-GB"/>
        </w:rPr>
        <w:t>% of the C</w:t>
      </w:r>
      <w:r>
        <w:rPr>
          <w:sz w:val="22"/>
          <w:szCs w:val="22"/>
          <w:lang w:val="en-GB"/>
        </w:rPr>
        <w:t>urial costs. In 2014 this was approximately 50</w:t>
      </w:r>
      <w:r w:rsidRPr="002077B5">
        <w:rPr>
          <w:sz w:val="22"/>
          <w:szCs w:val="22"/>
          <w:lang w:val="en-GB"/>
        </w:rPr>
        <w:t>% reflecting the increa</w:t>
      </w:r>
      <w:r w:rsidR="00765375">
        <w:rPr>
          <w:sz w:val="22"/>
          <w:szCs w:val="22"/>
          <w:lang w:val="en-GB"/>
        </w:rPr>
        <w:t>sing reliance on full-</w:t>
      </w:r>
      <w:r w:rsidRPr="002077B5">
        <w:rPr>
          <w:sz w:val="22"/>
          <w:szCs w:val="22"/>
          <w:lang w:val="en-GB"/>
        </w:rPr>
        <w:t>time professional staff.  The Curia also relies on the dedicated service of many volunteers.</w:t>
      </w:r>
    </w:p>
    <w:p w:rsidR="00854C8F" w:rsidRPr="002077B5" w:rsidRDefault="00854C8F" w:rsidP="00854C8F">
      <w:pPr>
        <w:jc w:val="both"/>
        <w:rPr>
          <w:sz w:val="22"/>
          <w:szCs w:val="22"/>
          <w:lang w:val="en-GB"/>
        </w:rPr>
      </w:pPr>
    </w:p>
    <w:p w:rsidR="003E6E0F" w:rsidRPr="002077B5" w:rsidRDefault="003E6E0F" w:rsidP="005D42D5">
      <w:pPr>
        <w:jc w:val="both"/>
        <w:rPr>
          <w:sz w:val="22"/>
          <w:szCs w:val="22"/>
          <w:lang w:val="en-GB"/>
        </w:rPr>
      </w:pPr>
      <w:r w:rsidRPr="002077B5">
        <w:rPr>
          <w:sz w:val="22"/>
          <w:szCs w:val="22"/>
          <w:lang w:val="en-GB"/>
        </w:rPr>
        <w:t xml:space="preserve">Much of the work in </w:t>
      </w:r>
      <w:r w:rsidR="00765375">
        <w:rPr>
          <w:sz w:val="22"/>
          <w:szCs w:val="22"/>
          <w:lang w:val="en-GB"/>
        </w:rPr>
        <w:t>p</w:t>
      </w:r>
      <w:r w:rsidRPr="002077B5">
        <w:rPr>
          <w:sz w:val="22"/>
          <w:szCs w:val="22"/>
          <w:lang w:val="en-GB"/>
        </w:rPr>
        <w:t xml:space="preserve">arishes is carried out by volunteers. Employees tend to </w:t>
      </w:r>
      <w:r w:rsidR="005D42D5" w:rsidRPr="002077B5">
        <w:rPr>
          <w:sz w:val="22"/>
          <w:szCs w:val="22"/>
          <w:lang w:val="en-GB"/>
        </w:rPr>
        <w:t xml:space="preserve">be </w:t>
      </w:r>
      <w:r w:rsidR="005D61BA">
        <w:rPr>
          <w:sz w:val="22"/>
          <w:szCs w:val="22"/>
          <w:lang w:val="en-GB"/>
        </w:rPr>
        <w:t>cleaners, secretaries</w:t>
      </w:r>
      <w:r w:rsidRPr="002077B5">
        <w:rPr>
          <w:sz w:val="22"/>
          <w:szCs w:val="22"/>
          <w:lang w:val="en-GB"/>
        </w:rPr>
        <w:t>/administrators, housekeepers and</w:t>
      </w:r>
      <w:r w:rsidR="005D42D5" w:rsidRPr="002077B5">
        <w:rPr>
          <w:sz w:val="22"/>
          <w:szCs w:val="22"/>
          <w:lang w:val="en-GB"/>
        </w:rPr>
        <w:t>,</w:t>
      </w:r>
      <w:r w:rsidRPr="002077B5">
        <w:rPr>
          <w:sz w:val="22"/>
          <w:szCs w:val="22"/>
          <w:lang w:val="en-GB"/>
        </w:rPr>
        <w:t xml:space="preserve"> increasingly, organists. In 2005 the costs represented about 7% of total parish costs</w:t>
      </w:r>
      <w:r w:rsidR="005D42D5" w:rsidRPr="002077B5">
        <w:rPr>
          <w:sz w:val="22"/>
          <w:szCs w:val="22"/>
          <w:lang w:val="en-GB"/>
        </w:rPr>
        <w:t>, and this has remained constant into 2014.</w:t>
      </w:r>
    </w:p>
    <w:p w:rsidR="003E6E0F" w:rsidRPr="002077B5" w:rsidRDefault="003E6E0F" w:rsidP="005D42D5">
      <w:pPr>
        <w:jc w:val="both"/>
        <w:rPr>
          <w:sz w:val="22"/>
          <w:szCs w:val="22"/>
          <w:lang w:val="en-GB"/>
        </w:rPr>
      </w:pPr>
    </w:p>
    <w:p w:rsidR="00927275" w:rsidRDefault="00927275">
      <w:pPr>
        <w:rPr>
          <w:b/>
          <w:color w:val="C00000"/>
          <w:lang w:val="en-GB"/>
        </w:rPr>
      </w:pPr>
    </w:p>
    <w:p w:rsidR="00703E49" w:rsidRDefault="00703E49">
      <w:pPr>
        <w:rPr>
          <w:b/>
          <w:color w:val="003D7B"/>
          <w:lang w:val="en-GB"/>
        </w:rPr>
      </w:pPr>
    </w:p>
    <w:p w:rsidR="00703E49" w:rsidRDefault="00703E49">
      <w:pPr>
        <w:rPr>
          <w:b/>
          <w:color w:val="003D7B"/>
          <w:lang w:val="en-GB"/>
        </w:rPr>
      </w:pPr>
    </w:p>
    <w:p w:rsidR="009B24CB" w:rsidRDefault="009B24CB">
      <w:pPr>
        <w:rPr>
          <w:b/>
          <w:color w:val="003D7B"/>
          <w:lang w:val="en-GB"/>
        </w:rPr>
      </w:pPr>
    </w:p>
    <w:p w:rsidR="00703E49" w:rsidRDefault="00703E49">
      <w:pPr>
        <w:rPr>
          <w:b/>
          <w:color w:val="003D7B"/>
          <w:lang w:val="en-GB"/>
        </w:rPr>
      </w:pPr>
    </w:p>
    <w:p w:rsidR="0091095E" w:rsidRDefault="0091095E">
      <w:pPr>
        <w:rPr>
          <w:b/>
          <w:color w:val="003D7B"/>
          <w:lang w:val="en-GB"/>
        </w:rPr>
      </w:pPr>
    </w:p>
    <w:p w:rsidR="00703E49" w:rsidRDefault="00703E49">
      <w:pPr>
        <w:rPr>
          <w:b/>
          <w:color w:val="003D7B"/>
          <w:lang w:val="en-GB"/>
        </w:rPr>
      </w:pPr>
    </w:p>
    <w:p w:rsidR="003E6E0F" w:rsidRPr="00DC6398" w:rsidRDefault="00E06F99" w:rsidP="00BD7761">
      <w:pPr>
        <w:pStyle w:val="ListParagraph"/>
        <w:numPr>
          <w:ilvl w:val="0"/>
          <w:numId w:val="13"/>
        </w:numPr>
        <w:rPr>
          <w:b/>
          <w:sz w:val="22"/>
          <w:lang w:val="en-GB"/>
        </w:rPr>
      </w:pPr>
      <w:r w:rsidRPr="00DC6398">
        <w:rPr>
          <w:b/>
          <w:sz w:val="22"/>
          <w:lang w:val="en-GB"/>
        </w:rPr>
        <w:lastRenderedPageBreak/>
        <w:t>Examples of some r</w:t>
      </w:r>
      <w:r w:rsidR="003E6E0F" w:rsidRPr="00DC6398">
        <w:rPr>
          <w:b/>
          <w:sz w:val="22"/>
          <w:lang w:val="en-GB"/>
        </w:rPr>
        <w:t xml:space="preserve">unning costs of </w:t>
      </w:r>
      <w:r w:rsidR="00765375">
        <w:rPr>
          <w:b/>
          <w:sz w:val="22"/>
          <w:lang w:val="en-GB"/>
        </w:rPr>
        <w:t>p</w:t>
      </w:r>
      <w:r w:rsidR="003E6E0F" w:rsidRPr="00DC6398">
        <w:rPr>
          <w:b/>
          <w:sz w:val="22"/>
          <w:lang w:val="en-GB"/>
        </w:rPr>
        <w:t>arishes</w:t>
      </w:r>
    </w:p>
    <w:p w:rsidR="002077B5" w:rsidRPr="00B55EC3" w:rsidRDefault="002077B5">
      <w:pPr>
        <w:rPr>
          <w:b/>
          <w:sz w:val="16"/>
          <w:szCs w:val="16"/>
          <w:lang w:val="en-GB"/>
        </w:rPr>
      </w:pPr>
    </w:p>
    <w:tbl>
      <w:tblPr>
        <w:tblStyle w:val="ColorfulList-Accent1"/>
        <w:tblW w:w="921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513"/>
        <w:gridCol w:w="1587"/>
        <w:gridCol w:w="2152"/>
        <w:gridCol w:w="2410"/>
      </w:tblGrid>
      <w:tr w:rsidR="00F66F2E" w:rsidRPr="000B5F8E" w:rsidTr="004076C4">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065" w:type="dxa"/>
            <w:gridSpan w:val="2"/>
            <w:shd w:val="clear" w:color="auto" w:fill="9C1212"/>
          </w:tcPr>
          <w:p w:rsidR="00BB52C1" w:rsidRPr="000B5F8E" w:rsidRDefault="00BB52C1" w:rsidP="007D7597">
            <w:pPr>
              <w:ind w:right="-817"/>
              <w:jc w:val="both"/>
              <w:rPr>
                <w:rFonts w:asciiTheme="minorHAnsi" w:eastAsia="Calibri" w:hAnsiTheme="minorHAnsi"/>
                <w:b w:val="0"/>
                <w:sz w:val="28"/>
                <w:szCs w:val="22"/>
              </w:rPr>
            </w:pPr>
            <w:r w:rsidRPr="000B5F8E">
              <w:rPr>
                <w:rFonts w:asciiTheme="minorHAnsi" w:eastAsia="Calibri" w:hAnsiTheme="minorHAnsi"/>
                <w:b w:val="0"/>
                <w:sz w:val="28"/>
                <w:szCs w:val="22"/>
              </w:rPr>
              <w:t>Parish Running Costs</w:t>
            </w:r>
            <w:r w:rsidR="00D74089" w:rsidRPr="000B5F8E">
              <w:rPr>
                <w:rFonts w:asciiTheme="minorHAnsi" w:eastAsia="Calibri" w:hAnsiTheme="minorHAnsi"/>
                <w:b w:val="0"/>
                <w:sz w:val="28"/>
                <w:szCs w:val="22"/>
              </w:rPr>
              <w:t xml:space="preserve"> </w:t>
            </w:r>
          </w:p>
        </w:tc>
        <w:tc>
          <w:tcPr>
            <w:tcW w:w="1587" w:type="dxa"/>
            <w:shd w:val="clear" w:color="auto" w:fill="9C1212"/>
          </w:tcPr>
          <w:p w:rsidR="00BB52C1" w:rsidRPr="000B5F8E" w:rsidRDefault="00BB52C1" w:rsidP="009D68B6">
            <w:pPr>
              <w:ind w:left="884"/>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sz w:val="28"/>
                <w:szCs w:val="22"/>
              </w:rPr>
            </w:pPr>
          </w:p>
        </w:tc>
        <w:tc>
          <w:tcPr>
            <w:tcW w:w="2152" w:type="dxa"/>
            <w:shd w:val="clear" w:color="auto" w:fill="9C1212"/>
          </w:tcPr>
          <w:p w:rsidR="00BB52C1" w:rsidRPr="000B5F8E" w:rsidRDefault="00BB52C1" w:rsidP="009D68B6">
            <w:pPr>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sz w:val="28"/>
                <w:szCs w:val="22"/>
              </w:rPr>
            </w:pPr>
          </w:p>
        </w:tc>
        <w:tc>
          <w:tcPr>
            <w:tcW w:w="2410" w:type="dxa"/>
            <w:shd w:val="clear" w:color="auto" w:fill="9C1212"/>
          </w:tcPr>
          <w:p w:rsidR="00BB52C1" w:rsidRPr="000B5F8E" w:rsidRDefault="00BB52C1" w:rsidP="009D68B6">
            <w:pPr>
              <w:ind w:left="34" w:hanging="34"/>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sz w:val="28"/>
                <w:szCs w:val="22"/>
              </w:rPr>
            </w:pPr>
          </w:p>
        </w:tc>
      </w:tr>
      <w:tr w:rsidR="004001C8" w:rsidRPr="000B5F8E" w:rsidTr="00B1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gridSpan w:val="2"/>
            <w:shd w:val="clear" w:color="auto" w:fill="9C1212"/>
          </w:tcPr>
          <w:p w:rsidR="004001C8" w:rsidRPr="000B5F8E" w:rsidRDefault="004001C8" w:rsidP="007D7597">
            <w:pPr>
              <w:ind w:right="-817"/>
              <w:jc w:val="both"/>
              <w:rPr>
                <w:rFonts w:asciiTheme="minorHAnsi" w:eastAsia="Calibri" w:hAnsiTheme="minorHAnsi"/>
                <w:color w:val="FFFFFF" w:themeColor="background1"/>
              </w:rPr>
            </w:pPr>
          </w:p>
        </w:tc>
        <w:tc>
          <w:tcPr>
            <w:tcW w:w="1587" w:type="dxa"/>
            <w:shd w:val="clear" w:color="auto" w:fill="9C1212"/>
          </w:tcPr>
          <w:p w:rsidR="004001C8" w:rsidRPr="000B5F8E" w:rsidRDefault="004001C8" w:rsidP="009D68B6">
            <w:pPr>
              <w:ind w:left="884"/>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rPr>
            </w:pPr>
            <w:r w:rsidRPr="000B5F8E">
              <w:rPr>
                <w:rFonts w:asciiTheme="minorHAnsi" w:eastAsia="Calibri" w:hAnsiTheme="minorHAnsi"/>
                <w:b/>
                <w:color w:val="FFFFFF" w:themeColor="background1"/>
              </w:rPr>
              <w:t>2014</w:t>
            </w:r>
          </w:p>
        </w:tc>
        <w:tc>
          <w:tcPr>
            <w:tcW w:w="2152" w:type="dxa"/>
            <w:shd w:val="clear" w:color="auto" w:fill="9C1212"/>
          </w:tcPr>
          <w:p w:rsidR="004001C8" w:rsidRPr="000B5F8E" w:rsidRDefault="004001C8" w:rsidP="009D68B6">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rPr>
            </w:pPr>
            <w:r w:rsidRPr="000B5F8E">
              <w:rPr>
                <w:rFonts w:asciiTheme="minorHAnsi" w:eastAsia="Calibri" w:hAnsiTheme="minorHAnsi"/>
                <w:b/>
                <w:color w:val="FFFFFF" w:themeColor="background1"/>
              </w:rPr>
              <w:t>2008</w:t>
            </w:r>
          </w:p>
        </w:tc>
        <w:tc>
          <w:tcPr>
            <w:tcW w:w="2410" w:type="dxa"/>
            <w:shd w:val="clear" w:color="auto" w:fill="9C1212"/>
          </w:tcPr>
          <w:p w:rsidR="004001C8" w:rsidRPr="000B5F8E" w:rsidRDefault="004001C8" w:rsidP="009D68B6">
            <w:pPr>
              <w:ind w:left="34" w:hanging="34"/>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rPr>
            </w:pPr>
            <w:r w:rsidRPr="000B5F8E">
              <w:rPr>
                <w:rFonts w:asciiTheme="minorHAnsi" w:eastAsia="Calibri" w:hAnsiTheme="minorHAnsi"/>
                <w:b/>
                <w:color w:val="FFFFFF" w:themeColor="background1"/>
              </w:rPr>
              <w:t>2005</w:t>
            </w:r>
          </w:p>
        </w:tc>
      </w:tr>
      <w:tr w:rsidR="00BB52C1" w:rsidRPr="000A148F" w:rsidTr="00B167BD">
        <w:tc>
          <w:tcPr>
            <w:cnfStyle w:val="001000000000" w:firstRow="0" w:lastRow="0" w:firstColumn="1" w:lastColumn="0" w:oddVBand="0" w:evenVBand="0" w:oddHBand="0" w:evenHBand="0" w:firstRowFirstColumn="0" w:firstRowLastColumn="0" w:lastRowFirstColumn="0" w:lastRowLastColumn="0"/>
            <w:tcW w:w="2552" w:type="dxa"/>
          </w:tcPr>
          <w:p w:rsidR="00BB52C1" w:rsidRPr="000A148F" w:rsidRDefault="00BB52C1" w:rsidP="006A1528">
            <w:pPr>
              <w:ind w:right="-817"/>
              <w:jc w:val="right"/>
              <w:rPr>
                <w:rFonts w:asciiTheme="minorHAnsi" w:eastAsia="Calibri" w:hAnsiTheme="minorHAnsi"/>
                <w:b w:val="0"/>
                <w:szCs w:val="22"/>
                <w:u w:val="single"/>
              </w:rPr>
            </w:pPr>
          </w:p>
        </w:tc>
        <w:tc>
          <w:tcPr>
            <w:tcW w:w="2100" w:type="dxa"/>
            <w:gridSpan w:val="2"/>
          </w:tcPr>
          <w:p w:rsidR="00BB52C1" w:rsidRPr="00854C8F" w:rsidRDefault="00854C8F" w:rsidP="006A1528">
            <w:pPr>
              <w:ind w:left="884"/>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rPr>
            </w:pPr>
            <w:r>
              <w:rPr>
                <w:rFonts w:asciiTheme="minorHAnsi" w:eastAsia="Calibri" w:hAnsiTheme="minorHAnsi"/>
                <w:b/>
                <w:szCs w:val="22"/>
              </w:rPr>
              <w:t>£’000</w:t>
            </w:r>
          </w:p>
        </w:tc>
        <w:tc>
          <w:tcPr>
            <w:tcW w:w="2152" w:type="dxa"/>
          </w:tcPr>
          <w:p w:rsidR="00BB52C1" w:rsidRPr="006A1528" w:rsidRDefault="006A1528" w:rsidP="006A1528">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rPr>
            </w:pPr>
            <w:r w:rsidRPr="006A1528">
              <w:rPr>
                <w:rFonts w:asciiTheme="minorHAnsi" w:eastAsia="Calibri" w:hAnsiTheme="minorHAnsi"/>
                <w:b/>
                <w:szCs w:val="22"/>
              </w:rPr>
              <w:t>£’000</w:t>
            </w:r>
          </w:p>
        </w:tc>
        <w:tc>
          <w:tcPr>
            <w:tcW w:w="2410" w:type="dxa"/>
          </w:tcPr>
          <w:p w:rsidR="00BB52C1" w:rsidRPr="006A1528" w:rsidRDefault="006A1528" w:rsidP="006A1528">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rPr>
            </w:pPr>
            <w:r w:rsidRPr="006A1528">
              <w:rPr>
                <w:rFonts w:asciiTheme="minorHAnsi" w:eastAsia="Calibri" w:hAnsiTheme="minorHAnsi"/>
                <w:b/>
                <w:szCs w:val="22"/>
              </w:rPr>
              <w:t>£’000</w:t>
            </w:r>
          </w:p>
        </w:tc>
      </w:tr>
      <w:tr w:rsidR="00BB52C1" w:rsidRPr="000A148F" w:rsidTr="00B1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bottom"/>
          </w:tcPr>
          <w:p w:rsidR="00BB52C1" w:rsidRPr="000A148F" w:rsidRDefault="00BB52C1" w:rsidP="009D68B6">
            <w:pPr>
              <w:ind w:right="-817"/>
              <w:rPr>
                <w:rFonts w:asciiTheme="minorHAnsi" w:hAnsiTheme="minorHAnsi"/>
                <w:b w:val="0"/>
                <w:szCs w:val="22"/>
                <w:lang w:val="en-GB"/>
              </w:rPr>
            </w:pPr>
            <w:r w:rsidRPr="000A148F">
              <w:rPr>
                <w:rFonts w:asciiTheme="minorHAnsi" w:hAnsiTheme="minorHAnsi"/>
                <w:b w:val="0"/>
                <w:szCs w:val="22"/>
                <w:lang w:val="en-GB"/>
              </w:rPr>
              <w:t>Church requisites</w:t>
            </w:r>
          </w:p>
        </w:tc>
        <w:tc>
          <w:tcPr>
            <w:tcW w:w="2100" w:type="dxa"/>
            <w:gridSpan w:val="2"/>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506</w:t>
            </w:r>
          </w:p>
        </w:tc>
        <w:tc>
          <w:tcPr>
            <w:tcW w:w="2152" w:type="dxa"/>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559</w:t>
            </w:r>
          </w:p>
        </w:tc>
        <w:tc>
          <w:tcPr>
            <w:tcW w:w="2410" w:type="dxa"/>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536</w:t>
            </w:r>
          </w:p>
        </w:tc>
      </w:tr>
      <w:tr w:rsidR="00BB52C1" w:rsidRPr="000A148F" w:rsidTr="00B167BD">
        <w:tc>
          <w:tcPr>
            <w:cnfStyle w:val="001000000000" w:firstRow="0" w:lastRow="0" w:firstColumn="1" w:lastColumn="0" w:oddVBand="0" w:evenVBand="0" w:oddHBand="0" w:evenHBand="0" w:firstRowFirstColumn="0" w:firstRowLastColumn="0" w:lastRowFirstColumn="0" w:lastRowLastColumn="0"/>
            <w:tcW w:w="2552" w:type="dxa"/>
          </w:tcPr>
          <w:p w:rsidR="00BB52C1" w:rsidRPr="000A148F" w:rsidRDefault="00BB52C1" w:rsidP="009D68B6">
            <w:pPr>
              <w:ind w:right="-817"/>
              <w:jc w:val="both"/>
              <w:rPr>
                <w:rFonts w:asciiTheme="minorHAnsi" w:hAnsiTheme="minorHAnsi"/>
                <w:b w:val="0"/>
                <w:szCs w:val="22"/>
                <w:lang w:val="en-GB"/>
              </w:rPr>
            </w:pPr>
            <w:r w:rsidRPr="000A148F">
              <w:rPr>
                <w:rFonts w:asciiTheme="minorHAnsi" w:hAnsiTheme="minorHAnsi"/>
                <w:b w:val="0"/>
                <w:szCs w:val="22"/>
                <w:lang w:val="en-GB"/>
              </w:rPr>
              <w:t>General administration</w:t>
            </w:r>
          </w:p>
        </w:tc>
        <w:tc>
          <w:tcPr>
            <w:tcW w:w="2100" w:type="dxa"/>
            <w:gridSpan w:val="2"/>
            <w:vAlign w:val="bottom"/>
          </w:tcPr>
          <w:p w:rsidR="00BB52C1" w:rsidRPr="000A148F" w:rsidRDefault="00BB52C1"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1</w:t>
            </w:r>
            <w:r w:rsidR="00765375">
              <w:rPr>
                <w:rFonts w:asciiTheme="minorHAnsi" w:hAnsiTheme="minorHAnsi"/>
                <w:szCs w:val="22"/>
                <w:lang w:val="en-GB"/>
              </w:rPr>
              <w:t>,</w:t>
            </w:r>
            <w:r w:rsidRPr="000A148F">
              <w:rPr>
                <w:rFonts w:asciiTheme="minorHAnsi" w:hAnsiTheme="minorHAnsi"/>
                <w:szCs w:val="22"/>
                <w:lang w:val="en-GB"/>
              </w:rPr>
              <w:t>242</w:t>
            </w:r>
          </w:p>
        </w:tc>
        <w:tc>
          <w:tcPr>
            <w:tcW w:w="2152" w:type="dxa"/>
            <w:vAlign w:val="bottom"/>
          </w:tcPr>
          <w:p w:rsidR="00BB52C1" w:rsidRPr="000A148F" w:rsidRDefault="00BB52C1"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1</w:t>
            </w:r>
            <w:r w:rsidR="00765375">
              <w:rPr>
                <w:rFonts w:asciiTheme="minorHAnsi" w:hAnsiTheme="minorHAnsi"/>
                <w:szCs w:val="22"/>
                <w:lang w:val="en-GB"/>
              </w:rPr>
              <w:t>,</w:t>
            </w:r>
            <w:r w:rsidRPr="000A148F">
              <w:rPr>
                <w:rFonts w:asciiTheme="minorHAnsi" w:hAnsiTheme="minorHAnsi"/>
                <w:szCs w:val="22"/>
                <w:lang w:val="en-GB"/>
              </w:rPr>
              <w:t>152</w:t>
            </w:r>
          </w:p>
        </w:tc>
        <w:tc>
          <w:tcPr>
            <w:tcW w:w="2410" w:type="dxa"/>
            <w:vAlign w:val="bottom"/>
          </w:tcPr>
          <w:p w:rsidR="00BB52C1" w:rsidRPr="000A148F" w:rsidRDefault="00BB52C1"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1</w:t>
            </w:r>
            <w:r w:rsidR="00765375">
              <w:rPr>
                <w:rFonts w:asciiTheme="minorHAnsi" w:hAnsiTheme="minorHAnsi"/>
                <w:szCs w:val="22"/>
                <w:lang w:val="en-GB"/>
              </w:rPr>
              <w:t>,</w:t>
            </w:r>
            <w:r w:rsidRPr="000A148F">
              <w:rPr>
                <w:rFonts w:asciiTheme="minorHAnsi" w:hAnsiTheme="minorHAnsi"/>
                <w:szCs w:val="22"/>
                <w:lang w:val="en-GB"/>
              </w:rPr>
              <w:t>171</w:t>
            </w:r>
          </w:p>
        </w:tc>
      </w:tr>
      <w:tr w:rsidR="00D74089" w:rsidRPr="000A148F" w:rsidTr="00B1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B52C1" w:rsidRPr="000A148F" w:rsidRDefault="00BB52C1" w:rsidP="009D68B6">
            <w:pPr>
              <w:ind w:right="-817"/>
              <w:jc w:val="both"/>
              <w:rPr>
                <w:rFonts w:asciiTheme="minorHAnsi" w:eastAsia="Calibri" w:hAnsiTheme="minorHAnsi"/>
                <w:b w:val="0"/>
                <w:szCs w:val="22"/>
              </w:rPr>
            </w:pPr>
            <w:r w:rsidRPr="000A148F">
              <w:rPr>
                <w:rFonts w:asciiTheme="minorHAnsi" w:hAnsiTheme="minorHAnsi"/>
                <w:b w:val="0"/>
                <w:szCs w:val="22"/>
                <w:lang w:val="en-GB"/>
              </w:rPr>
              <w:t>Heat and light</w:t>
            </w:r>
          </w:p>
        </w:tc>
        <w:tc>
          <w:tcPr>
            <w:tcW w:w="2100" w:type="dxa"/>
            <w:gridSpan w:val="2"/>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1</w:t>
            </w:r>
            <w:r w:rsidR="00765375">
              <w:rPr>
                <w:rFonts w:asciiTheme="minorHAnsi" w:hAnsiTheme="minorHAnsi"/>
                <w:szCs w:val="22"/>
                <w:lang w:val="en-GB"/>
              </w:rPr>
              <w:t>,</w:t>
            </w:r>
            <w:r w:rsidRPr="000A148F">
              <w:rPr>
                <w:rFonts w:asciiTheme="minorHAnsi" w:hAnsiTheme="minorHAnsi"/>
                <w:szCs w:val="22"/>
                <w:lang w:val="en-GB"/>
              </w:rPr>
              <w:t>134</w:t>
            </w:r>
          </w:p>
        </w:tc>
        <w:tc>
          <w:tcPr>
            <w:tcW w:w="2152" w:type="dxa"/>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934</w:t>
            </w:r>
          </w:p>
        </w:tc>
        <w:tc>
          <w:tcPr>
            <w:tcW w:w="2410" w:type="dxa"/>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rPr>
            </w:pPr>
            <w:r w:rsidRPr="000A148F">
              <w:rPr>
                <w:rFonts w:asciiTheme="minorHAnsi" w:hAnsiTheme="minorHAnsi"/>
                <w:szCs w:val="22"/>
                <w:lang w:val="en-GB"/>
              </w:rPr>
              <w:t>604</w:t>
            </w:r>
          </w:p>
        </w:tc>
      </w:tr>
      <w:tr w:rsidR="00D74089" w:rsidRPr="000A148F" w:rsidTr="00B167BD">
        <w:tc>
          <w:tcPr>
            <w:cnfStyle w:val="001000000000" w:firstRow="0" w:lastRow="0" w:firstColumn="1" w:lastColumn="0" w:oddVBand="0" w:evenVBand="0" w:oddHBand="0" w:evenHBand="0" w:firstRowFirstColumn="0" w:firstRowLastColumn="0" w:lastRowFirstColumn="0" w:lastRowLastColumn="0"/>
            <w:tcW w:w="2552" w:type="dxa"/>
          </w:tcPr>
          <w:p w:rsidR="00BB52C1" w:rsidRPr="000A148F" w:rsidRDefault="00BB52C1" w:rsidP="009D68B6">
            <w:pPr>
              <w:ind w:right="-817"/>
              <w:jc w:val="both"/>
              <w:rPr>
                <w:rFonts w:asciiTheme="minorHAnsi" w:eastAsia="Calibri" w:hAnsiTheme="minorHAnsi"/>
                <w:b w:val="0"/>
                <w:szCs w:val="22"/>
              </w:rPr>
            </w:pPr>
          </w:p>
        </w:tc>
        <w:tc>
          <w:tcPr>
            <w:tcW w:w="2100" w:type="dxa"/>
            <w:gridSpan w:val="2"/>
            <w:vAlign w:val="bottom"/>
          </w:tcPr>
          <w:p w:rsidR="00BB52C1" w:rsidRPr="000A148F" w:rsidRDefault="00BB52C1" w:rsidP="009D68B6">
            <w:pPr>
              <w:ind w:left="884"/>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c>
          <w:tcPr>
            <w:tcW w:w="2152" w:type="dxa"/>
            <w:vAlign w:val="bottom"/>
          </w:tcPr>
          <w:p w:rsidR="00BB52C1" w:rsidRPr="000A148F" w:rsidRDefault="00BB52C1"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c>
          <w:tcPr>
            <w:tcW w:w="2410" w:type="dxa"/>
            <w:vAlign w:val="bottom"/>
          </w:tcPr>
          <w:p w:rsidR="00BB52C1" w:rsidRPr="000A148F" w:rsidRDefault="00BB52C1" w:rsidP="009D68B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BB52C1" w:rsidRPr="000A148F" w:rsidTr="00B1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B52C1" w:rsidRPr="000A148F" w:rsidRDefault="00BB52C1" w:rsidP="009D68B6">
            <w:pPr>
              <w:ind w:right="-817"/>
              <w:rPr>
                <w:rFonts w:asciiTheme="minorHAnsi" w:eastAsia="Calibri" w:hAnsiTheme="minorHAnsi"/>
                <w:szCs w:val="22"/>
              </w:rPr>
            </w:pPr>
            <w:r w:rsidRPr="000A148F">
              <w:rPr>
                <w:rFonts w:asciiTheme="minorHAnsi" w:eastAsia="Calibri" w:hAnsiTheme="minorHAnsi"/>
                <w:szCs w:val="22"/>
              </w:rPr>
              <w:t>Total</w:t>
            </w:r>
          </w:p>
        </w:tc>
        <w:tc>
          <w:tcPr>
            <w:tcW w:w="2100" w:type="dxa"/>
            <w:gridSpan w:val="2"/>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2"/>
                <w:lang w:val="en-GB"/>
              </w:rPr>
            </w:pPr>
            <w:r w:rsidRPr="000A148F">
              <w:rPr>
                <w:rFonts w:asciiTheme="minorHAnsi" w:hAnsiTheme="minorHAnsi"/>
                <w:b/>
                <w:bCs/>
                <w:szCs w:val="22"/>
                <w:lang w:val="en-GB"/>
              </w:rPr>
              <w:t>2</w:t>
            </w:r>
            <w:r w:rsidR="00765375">
              <w:rPr>
                <w:rFonts w:asciiTheme="minorHAnsi" w:hAnsiTheme="minorHAnsi"/>
                <w:b/>
                <w:bCs/>
                <w:szCs w:val="22"/>
                <w:lang w:val="en-GB"/>
              </w:rPr>
              <w:t>,</w:t>
            </w:r>
            <w:r w:rsidRPr="000A148F">
              <w:rPr>
                <w:rFonts w:asciiTheme="minorHAnsi" w:hAnsiTheme="minorHAnsi"/>
                <w:b/>
                <w:bCs/>
                <w:szCs w:val="22"/>
                <w:lang w:val="en-GB"/>
              </w:rPr>
              <w:t>882</w:t>
            </w:r>
          </w:p>
        </w:tc>
        <w:tc>
          <w:tcPr>
            <w:tcW w:w="2152" w:type="dxa"/>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2"/>
                <w:lang w:val="en-GB"/>
              </w:rPr>
            </w:pPr>
            <w:r w:rsidRPr="000A148F">
              <w:rPr>
                <w:rFonts w:asciiTheme="minorHAnsi" w:hAnsiTheme="minorHAnsi"/>
                <w:b/>
                <w:bCs/>
                <w:szCs w:val="22"/>
                <w:lang w:val="en-GB"/>
              </w:rPr>
              <w:t>2</w:t>
            </w:r>
            <w:r w:rsidR="00765375">
              <w:rPr>
                <w:rFonts w:asciiTheme="minorHAnsi" w:hAnsiTheme="minorHAnsi"/>
                <w:b/>
                <w:bCs/>
                <w:szCs w:val="22"/>
                <w:lang w:val="en-GB"/>
              </w:rPr>
              <w:t>,</w:t>
            </w:r>
            <w:r w:rsidRPr="000A148F">
              <w:rPr>
                <w:rFonts w:asciiTheme="minorHAnsi" w:hAnsiTheme="minorHAnsi"/>
                <w:b/>
                <w:bCs/>
                <w:szCs w:val="22"/>
                <w:lang w:val="en-GB"/>
              </w:rPr>
              <w:t>645</w:t>
            </w:r>
          </w:p>
        </w:tc>
        <w:tc>
          <w:tcPr>
            <w:tcW w:w="2410" w:type="dxa"/>
            <w:vAlign w:val="bottom"/>
          </w:tcPr>
          <w:p w:rsidR="00BB52C1" w:rsidRPr="000A148F" w:rsidRDefault="00BB52C1" w:rsidP="009D68B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2"/>
                <w:lang w:val="en-GB"/>
              </w:rPr>
            </w:pPr>
            <w:r w:rsidRPr="000A148F">
              <w:rPr>
                <w:rFonts w:asciiTheme="minorHAnsi" w:hAnsiTheme="minorHAnsi"/>
                <w:b/>
                <w:bCs/>
                <w:szCs w:val="22"/>
                <w:lang w:val="en-GB"/>
              </w:rPr>
              <w:t>2</w:t>
            </w:r>
            <w:r w:rsidR="00765375">
              <w:rPr>
                <w:rFonts w:asciiTheme="minorHAnsi" w:hAnsiTheme="minorHAnsi"/>
                <w:b/>
                <w:bCs/>
                <w:szCs w:val="22"/>
                <w:lang w:val="en-GB"/>
              </w:rPr>
              <w:t>,</w:t>
            </w:r>
            <w:r w:rsidRPr="000A148F">
              <w:rPr>
                <w:rFonts w:asciiTheme="minorHAnsi" w:hAnsiTheme="minorHAnsi"/>
                <w:b/>
                <w:bCs/>
                <w:szCs w:val="22"/>
                <w:lang w:val="en-GB"/>
              </w:rPr>
              <w:t>311</w:t>
            </w:r>
          </w:p>
        </w:tc>
      </w:tr>
    </w:tbl>
    <w:p w:rsidR="003E6E0F" w:rsidRDefault="003E6E0F">
      <w:pPr>
        <w:rPr>
          <w:lang w:val="en-GB"/>
        </w:rPr>
      </w:pPr>
    </w:p>
    <w:p w:rsidR="003E6E0F" w:rsidRPr="002077B5" w:rsidRDefault="003E6E0F" w:rsidP="005D42D5">
      <w:pPr>
        <w:jc w:val="both"/>
        <w:rPr>
          <w:sz w:val="22"/>
          <w:lang w:val="en-GB"/>
        </w:rPr>
      </w:pPr>
      <w:r w:rsidRPr="002077B5">
        <w:rPr>
          <w:sz w:val="22"/>
          <w:lang w:val="en-GB"/>
        </w:rPr>
        <w:t xml:space="preserve">In 2005 these running costs amounted to 23% of the income of </w:t>
      </w:r>
      <w:r w:rsidR="0086304C">
        <w:rPr>
          <w:sz w:val="22"/>
          <w:lang w:val="en-GB"/>
        </w:rPr>
        <w:t>p</w:t>
      </w:r>
      <w:r w:rsidRPr="002077B5">
        <w:rPr>
          <w:sz w:val="22"/>
          <w:lang w:val="en-GB"/>
        </w:rPr>
        <w:t>arish</w:t>
      </w:r>
      <w:r w:rsidR="005D42D5" w:rsidRPr="002077B5">
        <w:rPr>
          <w:sz w:val="22"/>
          <w:lang w:val="en-GB"/>
        </w:rPr>
        <w:t>es</w:t>
      </w:r>
      <w:r w:rsidRPr="002077B5">
        <w:rPr>
          <w:sz w:val="22"/>
          <w:lang w:val="en-GB"/>
        </w:rPr>
        <w:t>. In 2008 this had risen to 25% of income whilst</w:t>
      </w:r>
      <w:r w:rsidR="0086304C">
        <w:rPr>
          <w:sz w:val="22"/>
          <w:lang w:val="en-GB"/>
        </w:rPr>
        <w:t>,</w:t>
      </w:r>
      <w:r w:rsidRPr="002077B5">
        <w:rPr>
          <w:sz w:val="22"/>
          <w:lang w:val="en-GB"/>
        </w:rPr>
        <w:t xml:space="preserve"> in 2014</w:t>
      </w:r>
      <w:r w:rsidR="0086304C">
        <w:rPr>
          <w:sz w:val="22"/>
          <w:lang w:val="en-GB"/>
        </w:rPr>
        <w:t>,</w:t>
      </w:r>
      <w:r w:rsidRPr="002077B5">
        <w:rPr>
          <w:sz w:val="22"/>
          <w:lang w:val="en-GB"/>
        </w:rPr>
        <w:t xml:space="preserve"> they represent 2</w:t>
      </w:r>
      <w:r w:rsidR="005D42D5" w:rsidRPr="002077B5">
        <w:rPr>
          <w:sz w:val="22"/>
          <w:lang w:val="en-GB"/>
        </w:rPr>
        <w:t>9</w:t>
      </w:r>
      <w:r w:rsidRPr="002077B5">
        <w:rPr>
          <w:sz w:val="22"/>
          <w:lang w:val="en-GB"/>
        </w:rPr>
        <w:t xml:space="preserve">% of </w:t>
      </w:r>
      <w:r w:rsidR="0086304C">
        <w:rPr>
          <w:sz w:val="22"/>
          <w:lang w:val="en-GB"/>
        </w:rPr>
        <w:t>p</w:t>
      </w:r>
      <w:r w:rsidRPr="002077B5">
        <w:rPr>
          <w:sz w:val="22"/>
          <w:lang w:val="en-GB"/>
        </w:rPr>
        <w:t>arish income (ignoring any adjustment for inflation).</w:t>
      </w:r>
    </w:p>
    <w:p w:rsidR="003E6E0F" w:rsidRDefault="003E6E0F" w:rsidP="003E6E0F">
      <w:pPr>
        <w:rPr>
          <w:sz w:val="22"/>
          <w:szCs w:val="22"/>
          <w:lang w:val="en-GB"/>
        </w:rPr>
      </w:pPr>
    </w:p>
    <w:p w:rsidR="00DA6057" w:rsidRPr="00B167BD" w:rsidRDefault="00DA6057" w:rsidP="003E6E0F">
      <w:pPr>
        <w:rPr>
          <w:sz w:val="22"/>
          <w:szCs w:val="22"/>
          <w:lang w:val="en-GB"/>
        </w:rPr>
      </w:pPr>
    </w:p>
    <w:p w:rsidR="002077B5" w:rsidRPr="00194CDB" w:rsidRDefault="00BD7761" w:rsidP="003E6E0F">
      <w:pPr>
        <w:rPr>
          <w:b/>
          <w:color w:val="003D7B"/>
          <w:lang w:val="en-GB"/>
        </w:rPr>
      </w:pPr>
      <w:r w:rsidRPr="00194CDB">
        <w:rPr>
          <w:b/>
          <w:color w:val="003D7B"/>
          <w:lang w:val="en-GB"/>
        </w:rPr>
        <w:t>3.5</w:t>
      </w:r>
      <w:r w:rsidR="00123397" w:rsidRPr="00194CDB">
        <w:rPr>
          <w:b/>
          <w:color w:val="003D7B"/>
          <w:lang w:val="en-GB"/>
        </w:rPr>
        <w:t xml:space="preserve"> </w:t>
      </w:r>
      <w:r w:rsidR="002077B5" w:rsidRPr="00194CDB">
        <w:rPr>
          <w:b/>
          <w:color w:val="003D7B"/>
          <w:lang w:val="en-GB"/>
        </w:rPr>
        <w:t>Conclusion</w:t>
      </w:r>
    </w:p>
    <w:p w:rsidR="00F957E0" w:rsidRDefault="003E6E0F" w:rsidP="005D42D5">
      <w:pPr>
        <w:jc w:val="both"/>
        <w:rPr>
          <w:sz w:val="22"/>
          <w:lang w:val="en-GB"/>
        </w:rPr>
      </w:pPr>
      <w:r w:rsidRPr="002077B5">
        <w:rPr>
          <w:sz w:val="22"/>
          <w:lang w:val="en-GB"/>
        </w:rPr>
        <w:t>At first glance the Diocesan Charity appears to be well endowed, but it is clear from deeper analysis that there are concerns</w:t>
      </w:r>
      <w:r w:rsidR="005D42D5" w:rsidRPr="002077B5">
        <w:rPr>
          <w:sz w:val="22"/>
          <w:lang w:val="en-GB"/>
        </w:rPr>
        <w:t>:</w:t>
      </w:r>
      <w:r w:rsidRPr="002077B5">
        <w:rPr>
          <w:sz w:val="22"/>
          <w:lang w:val="en-GB"/>
        </w:rPr>
        <w:t xml:space="preserve"> </w:t>
      </w:r>
    </w:p>
    <w:p w:rsidR="00703E49" w:rsidRPr="002077B5" w:rsidRDefault="00703E49" w:rsidP="005D42D5">
      <w:pPr>
        <w:jc w:val="both"/>
        <w:rPr>
          <w:sz w:val="22"/>
          <w:lang w:val="en-GB"/>
        </w:rPr>
      </w:pPr>
    </w:p>
    <w:p w:rsidR="003E6E0F" w:rsidRPr="00B167BD" w:rsidRDefault="003E6E0F" w:rsidP="00F957E0">
      <w:pPr>
        <w:numPr>
          <w:ilvl w:val="0"/>
          <w:numId w:val="8"/>
        </w:numPr>
        <w:jc w:val="both"/>
        <w:rPr>
          <w:sz w:val="22"/>
          <w:szCs w:val="22"/>
          <w:lang w:val="en-GB"/>
        </w:rPr>
      </w:pPr>
      <w:r w:rsidRPr="00B167BD">
        <w:rPr>
          <w:sz w:val="22"/>
          <w:szCs w:val="22"/>
          <w:lang w:val="en-GB"/>
        </w:rPr>
        <w:t>A large proportion of our income is spen</w:t>
      </w:r>
      <w:r w:rsidR="005D42D5" w:rsidRPr="00B167BD">
        <w:rPr>
          <w:sz w:val="22"/>
          <w:szCs w:val="22"/>
          <w:lang w:val="en-GB"/>
        </w:rPr>
        <w:t>t</w:t>
      </w:r>
      <w:r w:rsidRPr="00B167BD">
        <w:rPr>
          <w:sz w:val="22"/>
          <w:szCs w:val="22"/>
          <w:lang w:val="en-GB"/>
        </w:rPr>
        <w:t xml:space="preserve"> on property </w:t>
      </w:r>
      <w:r w:rsidR="005D42D5" w:rsidRPr="00B167BD">
        <w:rPr>
          <w:sz w:val="22"/>
          <w:szCs w:val="22"/>
          <w:lang w:val="en-GB"/>
        </w:rPr>
        <w:t>a</w:t>
      </w:r>
      <w:r w:rsidRPr="00B167BD">
        <w:rPr>
          <w:sz w:val="22"/>
          <w:szCs w:val="22"/>
          <w:lang w:val="en-GB"/>
        </w:rPr>
        <w:t>nd property</w:t>
      </w:r>
      <w:r w:rsidR="005D42D5" w:rsidRPr="00B167BD">
        <w:rPr>
          <w:sz w:val="22"/>
          <w:szCs w:val="22"/>
          <w:lang w:val="en-GB"/>
        </w:rPr>
        <w:t>-</w:t>
      </w:r>
      <w:r w:rsidRPr="00B167BD">
        <w:rPr>
          <w:sz w:val="22"/>
          <w:szCs w:val="22"/>
          <w:lang w:val="en-GB"/>
        </w:rPr>
        <w:t>related costs. The limitation o</w:t>
      </w:r>
      <w:r w:rsidR="005D42D5" w:rsidRPr="00B167BD">
        <w:rPr>
          <w:sz w:val="22"/>
          <w:szCs w:val="22"/>
          <w:lang w:val="en-GB"/>
        </w:rPr>
        <w:t>n</w:t>
      </w:r>
      <w:r w:rsidRPr="00B167BD">
        <w:rPr>
          <w:sz w:val="22"/>
          <w:szCs w:val="22"/>
          <w:lang w:val="en-GB"/>
        </w:rPr>
        <w:t xml:space="preserve"> approval for building renewal projects since the </w:t>
      </w:r>
      <w:r w:rsidR="00FB078E" w:rsidRPr="00B167BD">
        <w:rPr>
          <w:sz w:val="22"/>
          <w:szCs w:val="22"/>
          <w:lang w:val="en-GB"/>
        </w:rPr>
        <w:t>global</w:t>
      </w:r>
      <w:r w:rsidRPr="00B167BD">
        <w:rPr>
          <w:sz w:val="22"/>
          <w:szCs w:val="22"/>
          <w:lang w:val="en-GB"/>
        </w:rPr>
        <w:t xml:space="preserve"> financial crisis in 2008 probably means that many of our properties are looking tired and in need of upgrade. </w:t>
      </w:r>
    </w:p>
    <w:p w:rsidR="00703E49" w:rsidRPr="00B167BD" w:rsidRDefault="00703E49" w:rsidP="00703E49">
      <w:pPr>
        <w:ind w:left="360"/>
        <w:jc w:val="both"/>
        <w:rPr>
          <w:sz w:val="22"/>
          <w:szCs w:val="22"/>
          <w:lang w:val="en-GB"/>
        </w:rPr>
      </w:pPr>
    </w:p>
    <w:p w:rsidR="003E6E0F" w:rsidRPr="00B167BD" w:rsidRDefault="00FB078E" w:rsidP="00F957E0">
      <w:pPr>
        <w:numPr>
          <w:ilvl w:val="0"/>
          <w:numId w:val="8"/>
        </w:numPr>
        <w:jc w:val="both"/>
        <w:rPr>
          <w:sz w:val="22"/>
          <w:szCs w:val="22"/>
          <w:lang w:val="en-GB"/>
        </w:rPr>
      </w:pPr>
      <w:r w:rsidRPr="00B167BD">
        <w:rPr>
          <w:sz w:val="22"/>
          <w:szCs w:val="22"/>
          <w:lang w:val="en-GB"/>
        </w:rPr>
        <w:t>Are we using our properties</w:t>
      </w:r>
      <w:r w:rsidR="003E6E0F" w:rsidRPr="00B167BD">
        <w:rPr>
          <w:sz w:val="22"/>
          <w:szCs w:val="22"/>
          <w:lang w:val="en-GB"/>
        </w:rPr>
        <w:t xml:space="preserve"> for the good of our communities and are we maximising their use</w:t>
      </w:r>
      <w:r w:rsidR="005D42D5" w:rsidRPr="00B167BD">
        <w:rPr>
          <w:sz w:val="22"/>
          <w:szCs w:val="22"/>
          <w:lang w:val="en-GB"/>
        </w:rPr>
        <w:t>?</w:t>
      </w:r>
      <w:r w:rsidR="003E6E0F" w:rsidRPr="00B167BD">
        <w:rPr>
          <w:sz w:val="22"/>
          <w:szCs w:val="22"/>
          <w:lang w:val="en-GB"/>
        </w:rPr>
        <w:t xml:space="preserve"> If so this may be money w</w:t>
      </w:r>
      <w:r w:rsidRPr="00B167BD">
        <w:rPr>
          <w:sz w:val="22"/>
          <w:szCs w:val="22"/>
          <w:lang w:val="en-GB"/>
        </w:rPr>
        <w:t>ell spent. The converse is true</w:t>
      </w:r>
      <w:r w:rsidR="003E6E0F" w:rsidRPr="00B167BD">
        <w:rPr>
          <w:sz w:val="22"/>
          <w:szCs w:val="22"/>
          <w:lang w:val="en-GB"/>
        </w:rPr>
        <w:t xml:space="preserve"> if we are</w:t>
      </w:r>
      <w:r w:rsidR="005D42D5" w:rsidRPr="00B167BD">
        <w:rPr>
          <w:sz w:val="22"/>
          <w:szCs w:val="22"/>
          <w:lang w:val="en-GB"/>
        </w:rPr>
        <w:t xml:space="preserve"> s</w:t>
      </w:r>
      <w:r w:rsidR="003E6E0F" w:rsidRPr="00B167BD">
        <w:rPr>
          <w:sz w:val="22"/>
          <w:szCs w:val="22"/>
          <w:lang w:val="en-GB"/>
        </w:rPr>
        <w:t xml:space="preserve">pending these </w:t>
      </w:r>
      <w:r w:rsidR="005D42D5" w:rsidRPr="00B167BD">
        <w:rPr>
          <w:sz w:val="22"/>
          <w:szCs w:val="22"/>
          <w:lang w:val="en-GB"/>
        </w:rPr>
        <w:t xml:space="preserve">significant </w:t>
      </w:r>
      <w:r w:rsidR="003E6E0F" w:rsidRPr="00B167BD">
        <w:rPr>
          <w:sz w:val="22"/>
          <w:szCs w:val="22"/>
          <w:lang w:val="en-GB"/>
        </w:rPr>
        <w:t xml:space="preserve">sums </w:t>
      </w:r>
      <w:r w:rsidR="005D42D5" w:rsidRPr="00B167BD">
        <w:rPr>
          <w:sz w:val="22"/>
          <w:szCs w:val="22"/>
          <w:lang w:val="en-GB"/>
        </w:rPr>
        <w:t xml:space="preserve">merely </w:t>
      </w:r>
      <w:r w:rsidR="003E6E0F" w:rsidRPr="00B167BD">
        <w:rPr>
          <w:sz w:val="22"/>
          <w:szCs w:val="22"/>
          <w:lang w:val="en-GB"/>
        </w:rPr>
        <w:t>to maintain a building for use one day a week.</w:t>
      </w:r>
    </w:p>
    <w:p w:rsidR="00703E49" w:rsidRPr="00B167BD" w:rsidRDefault="00703E49" w:rsidP="00703E49">
      <w:pPr>
        <w:jc w:val="both"/>
        <w:rPr>
          <w:sz w:val="22"/>
          <w:szCs w:val="22"/>
          <w:lang w:val="en-GB"/>
        </w:rPr>
      </w:pPr>
    </w:p>
    <w:p w:rsidR="00992F17" w:rsidRPr="00B167BD" w:rsidRDefault="005D42D5" w:rsidP="00992F17">
      <w:pPr>
        <w:numPr>
          <w:ilvl w:val="0"/>
          <w:numId w:val="8"/>
        </w:numPr>
        <w:jc w:val="both"/>
        <w:rPr>
          <w:sz w:val="22"/>
          <w:szCs w:val="22"/>
          <w:lang w:val="en-GB"/>
        </w:rPr>
      </w:pPr>
      <w:r w:rsidRPr="00B167BD">
        <w:rPr>
          <w:sz w:val="22"/>
          <w:szCs w:val="22"/>
          <w:lang w:val="en-GB"/>
        </w:rPr>
        <w:t>P</w:t>
      </w:r>
      <w:r w:rsidR="003E6E0F" w:rsidRPr="00B167BD">
        <w:rPr>
          <w:sz w:val="22"/>
          <w:szCs w:val="22"/>
          <w:lang w:val="en-GB"/>
        </w:rPr>
        <w:t xml:space="preserve">arishes appear to be reasonably well off as a whole. However the summary masks the reality that some </w:t>
      </w:r>
      <w:r w:rsidR="00765375">
        <w:rPr>
          <w:sz w:val="22"/>
          <w:szCs w:val="22"/>
          <w:lang w:val="en-GB"/>
        </w:rPr>
        <w:t>p</w:t>
      </w:r>
      <w:r w:rsidR="003E6E0F" w:rsidRPr="00B167BD">
        <w:rPr>
          <w:sz w:val="22"/>
          <w:szCs w:val="22"/>
          <w:lang w:val="en-GB"/>
        </w:rPr>
        <w:t xml:space="preserve">arishes have very little </w:t>
      </w:r>
      <w:r w:rsidR="00E06F99" w:rsidRPr="00B167BD">
        <w:rPr>
          <w:sz w:val="22"/>
          <w:szCs w:val="22"/>
          <w:lang w:val="en-GB"/>
        </w:rPr>
        <w:t xml:space="preserve">resource </w:t>
      </w:r>
      <w:r w:rsidR="003E6E0F" w:rsidRPr="00B167BD">
        <w:rPr>
          <w:sz w:val="22"/>
          <w:szCs w:val="22"/>
          <w:lang w:val="en-GB"/>
        </w:rPr>
        <w:t>whilst others are very well endowed. Should we be considering the Diocese as a whole and finding ways to share resources to ensure we have a thriving Diocesan community into the future</w:t>
      </w:r>
      <w:r w:rsidR="007518B8" w:rsidRPr="00B167BD">
        <w:rPr>
          <w:sz w:val="22"/>
          <w:szCs w:val="22"/>
          <w:lang w:val="en-GB"/>
        </w:rPr>
        <w:t>?</w:t>
      </w:r>
      <w:r w:rsidR="003E6E0F" w:rsidRPr="00B167BD">
        <w:rPr>
          <w:sz w:val="22"/>
          <w:szCs w:val="22"/>
          <w:lang w:val="en-GB"/>
        </w:rPr>
        <w:t xml:space="preserve"> It can be </w:t>
      </w:r>
      <w:r w:rsidR="00FB078E" w:rsidRPr="00B167BD">
        <w:rPr>
          <w:sz w:val="22"/>
          <w:szCs w:val="22"/>
          <w:lang w:val="en-GB"/>
        </w:rPr>
        <w:t xml:space="preserve">the </w:t>
      </w:r>
      <w:r w:rsidR="003E6E0F" w:rsidRPr="00B167BD">
        <w:rPr>
          <w:sz w:val="22"/>
          <w:szCs w:val="22"/>
          <w:lang w:val="en-GB"/>
        </w:rPr>
        <w:t xml:space="preserve">communities which have </w:t>
      </w:r>
      <w:r w:rsidR="007518B8" w:rsidRPr="00B167BD">
        <w:rPr>
          <w:sz w:val="22"/>
          <w:szCs w:val="22"/>
          <w:lang w:val="en-GB"/>
        </w:rPr>
        <w:t xml:space="preserve">the </w:t>
      </w:r>
      <w:r w:rsidR="00FB078E" w:rsidRPr="00B167BD">
        <w:rPr>
          <w:sz w:val="22"/>
          <w:szCs w:val="22"/>
          <w:lang w:val="en-GB"/>
        </w:rPr>
        <w:t xml:space="preserve">greatest needs </w:t>
      </w:r>
      <w:r w:rsidR="003E6E0F" w:rsidRPr="00B167BD">
        <w:rPr>
          <w:sz w:val="22"/>
          <w:szCs w:val="22"/>
          <w:lang w:val="en-GB"/>
        </w:rPr>
        <w:t xml:space="preserve">that have minimal resources to </w:t>
      </w:r>
      <w:r w:rsidR="007518B8" w:rsidRPr="00B167BD">
        <w:rPr>
          <w:sz w:val="22"/>
          <w:szCs w:val="22"/>
          <w:lang w:val="en-GB"/>
        </w:rPr>
        <w:t>meet</w:t>
      </w:r>
      <w:r w:rsidR="003E6E0F" w:rsidRPr="00B167BD">
        <w:rPr>
          <w:sz w:val="22"/>
          <w:szCs w:val="22"/>
          <w:lang w:val="en-GB"/>
        </w:rPr>
        <w:t xml:space="preserve"> those needs.</w:t>
      </w:r>
    </w:p>
    <w:p w:rsidR="00703E49" w:rsidRDefault="00C01640">
      <w:pPr>
        <w:rPr>
          <w:lang w:val="en-GB"/>
        </w:rPr>
      </w:pPr>
      <w:r w:rsidRPr="006C306C">
        <w:rPr>
          <w:rFonts w:ascii="Franklin Gothic Demi Cond" w:hAnsi="Franklin Gothic Demi Cond" w:cs="Arial"/>
          <w:noProof/>
          <w:sz w:val="144"/>
          <w:szCs w:val="144"/>
          <w:lang w:val="en-GB" w:eastAsia="en-GB"/>
        </w:rPr>
        <w:drawing>
          <wp:anchor distT="0" distB="0" distL="114300" distR="114300" simplePos="0" relativeHeight="251681280" behindDoc="1" locked="0" layoutInCell="1" allowOverlap="1" wp14:anchorId="20B458D7" wp14:editId="41C0F112">
            <wp:simplePos x="0" y="0"/>
            <wp:positionH relativeFrom="column">
              <wp:posOffset>-64135</wp:posOffset>
            </wp:positionH>
            <wp:positionV relativeFrom="paragraph">
              <wp:posOffset>2120265</wp:posOffset>
            </wp:positionV>
            <wp:extent cx="5956300" cy="1054735"/>
            <wp:effectExtent l="0" t="0" r="6350" b="0"/>
            <wp:wrapTight wrapText="bothSides">
              <wp:wrapPolygon edited="0">
                <wp:start x="10754" y="21600"/>
                <wp:lineTo x="11168" y="17309"/>
                <wp:lineTo x="11168" y="15358"/>
                <wp:lineTo x="21600" y="13797"/>
                <wp:lineTo x="21600" y="533"/>
                <wp:lineTo x="46" y="533"/>
                <wp:lineTo x="46" y="12237"/>
                <wp:lineTo x="9994" y="16138"/>
                <wp:lineTo x="10063" y="18869"/>
                <wp:lineTo x="10339" y="21600"/>
                <wp:lineTo x="10754" y="216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ling.png"/>
                    <pic:cNvPicPr/>
                  </pic:nvPicPr>
                  <pic:blipFill>
                    <a:blip r:embed="rId28" cstate="print">
                      <a:extLst>
                        <a:ext uri="{28A0092B-C50C-407E-A947-70E740481C1C}">
                          <a14:useLocalDpi xmlns:a14="http://schemas.microsoft.com/office/drawing/2010/main" val="0"/>
                        </a:ext>
                      </a:extLst>
                    </a:blip>
                    <a:stretch>
                      <a:fillRect/>
                    </a:stretch>
                  </pic:blipFill>
                  <pic:spPr>
                    <a:xfrm rot="10800000" flipH="1" flipV="1">
                      <a:off x="0" y="0"/>
                      <a:ext cx="5956300" cy="1054735"/>
                    </a:xfrm>
                    <a:prstGeom prst="rect">
                      <a:avLst/>
                    </a:prstGeom>
                  </pic:spPr>
                </pic:pic>
              </a:graphicData>
            </a:graphic>
            <wp14:sizeRelH relativeFrom="page">
              <wp14:pctWidth>0</wp14:pctWidth>
            </wp14:sizeRelH>
            <wp14:sizeRelV relativeFrom="page">
              <wp14:pctHeight>0</wp14:pctHeight>
            </wp14:sizeRelV>
          </wp:anchor>
        </w:drawing>
      </w:r>
      <w:r w:rsidR="00703E49">
        <w:rPr>
          <w:lang w:val="en-GB"/>
        </w:rPr>
        <w:br w:type="page"/>
      </w:r>
    </w:p>
    <w:p w:rsidR="00992F17" w:rsidRPr="004001C8" w:rsidRDefault="00FB078E" w:rsidP="00455B5E">
      <w:pPr>
        <w:jc w:val="right"/>
        <w:rPr>
          <w:b/>
          <w:lang w:val="en-GB"/>
        </w:rPr>
      </w:pPr>
      <w:r w:rsidRPr="004001C8">
        <w:rPr>
          <w:rFonts w:eastAsia="Calibri"/>
          <w:b/>
          <w:color w:val="003D7B"/>
          <w:sz w:val="28"/>
          <w:szCs w:val="28"/>
          <w:lang w:val="en-GB"/>
        </w:rPr>
        <w:lastRenderedPageBreak/>
        <w:t>APPENDIX 1</w:t>
      </w:r>
    </w:p>
    <w:tbl>
      <w:tblPr>
        <w:tblStyle w:val="ColorfulList-Accent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10"/>
        <w:gridCol w:w="2308"/>
        <w:gridCol w:w="2309"/>
        <w:gridCol w:w="2395"/>
      </w:tblGrid>
      <w:tr w:rsidR="00B55EC3" w:rsidRPr="004001C8" w:rsidTr="00455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4"/>
            <w:shd w:val="clear" w:color="auto" w:fill="9C1212"/>
          </w:tcPr>
          <w:p w:rsidR="00B55EC3" w:rsidRPr="004001C8" w:rsidRDefault="00B55EC3" w:rsidP="00B55EC3">
            <w:pPr>
              <w:rPr>
                <w:rFonts w:asciiTheme="minorHAnsi" w:eastAsia="Calibri" w:hAnsiTheme="minorHAnsi"/>
                <w:b w:val="0"/>
                <w:szCs w:val="22"/>
                <w:lang w:val="en-GB"/>
              </w:rPr>
            </w:pPr>
            <w:r w:rsidRPr="004001C8">
              <w:rPr>
                <w:rFonts w:eastAsia="Calibri"/>
                <w:b w:val="0"/>
                <w:sz w:val="28"/>
                <w:szCs w:val="28"/>
                <w:lang w:val="en-GB"/>
              </w:rPr>
              <w:t>Comparison of Charity Balance Sheets</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9C1212"/>
          </w:tcPr>
          <w:p w:rsidR="00992F17" w:rsidRPr="000A148F" w:rsidRDefault="00992F17" w:rsidP="00992F17">
            <w:pPr>
              <w:jc w:val="both"/>
              <w:rPr>
                <w:rFonts w:asciiTheme="minorHAnsi" w:eastAsia="Calibri" w:hAnsiTheme="minorHAnsi"/>
                <w:b w:val="0"/>
                <w:szCs w:val="22"/>
                <w:u w:val="single"/>
                <w:lang w:val="en-GB"/>
              </w:rPr>
            </w:pPr>
          </w:p>
        </w:tc>
        <w:tc>
          <w:tcPr>
            <w:tcW w:w="2308" w:type="dxa"/>
            <w:shd w:val="clear" w:color="auto" w:fill="9C1212"/>
          </w:tcPr>
          <w:p w:rsidR="00992F17" w:rsidRPr="00E92505"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szCs w:val="22"/>
                <w:lang w:val="en-GB"/>
              </w:rPr>
            </w:pPr>
            <w:r w:rsidRPr="00E92505">
              <w:rPr>
                <w:rFonts w:asciiTheme="minorHAnsi" w:eastAsia="Calibri" w:hAnsiTheme="minorHAnsi"/>
                <w:b/>
                <w:color w:val="FFFFFF" w:themeColor="background1"/>
                <w:szCs w:val="22"/>
                <w:lang w:val="en-GB"/>
              </w:rPr>
              <w:t>2014</w:t>
            </w:r>
          </w:p>
        </w:tc>
        <w:tc>
          <w:tcPr>
            <w:tcW w:w="2309" w:type="dxa"/>
            <w:shd w:val="clear" w:color="auto" w:fill="9C1212"/>
          </w:tcPr>
          <w:p w:rsidR="00992F17" w:rsidRPr="00E92505"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szCs w:val="22"/>
                <w:lang w:val="en-GB"/>
              </w:rPr>
            </w:pPr>
            <w:r w:rsidRPr="00E92505">
              <w:rPr>
                <w:rFonts w:asciiTheme="minorHAnsi" w:eastAsia="Calibri" w:hAnsiTheme="minorHAnsi"/>
                <w:b/>
                <w:color w:val="FFFFFF" w:themeColor="background1"/>
                <w:szCs w:val="22"/>
                <w:lang w:val="en-GB"/>
              </w:rPr>
              <w:t>2008</w:t>
            </w:r>
          </w:p>
        </w:tc>
        <w:tc>
          <w:tcPr>
            <w:tcW w:w="2395" w:type="dxa"/>
            <w:shd w:val="clear" w:color="auto" w:fill="9C1212"/>
          </w:tcPr>
          <w:p w:rsidR="0086268D" w:rsidRPr="00E92505" w:rsidRDefault="00992F17" w:rsidP="004001C8">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color w:val="FFFFFF" w:themeColor="background1"/>
                <w:szCs w:val="22"/>
                <w:lang w:val="en-GB"/>
              </w:rPr>
            </w:pPr>
            <w:r w:rsidRPr="00E92505">
              <w:rPr>
                <w:rFonts w:asciiTheme="minorHAnsi" w:eastAsia="Calibri" w:hAnsiTheme="minorHAnsi"/>
                <w:b/>
                <w:color w:val="FFFFFF" w:themeColor="background1"/>
                <w:szCs w:val="22"/>
                <w:lang w:val="en-GB"/>
              </w:rPr>
              <w:t>2005</w:t>
            </w: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w:t>
            </w:r>
            <w:r w:rsidR="007D7597">
              <w:rPr>
                <w:rFonts w:asciiTheme="minorHAnsi" w:eastAsia="Calibri" w:hAnsiTheme="minorHAnsi"/>
                <w:b/>
                <w:szCs w:val="22"/>
                <w:lang w:val="en-GB"/>
              </w:rPr>
              <w:t>’</w:t>
            </w:r>
            <w:r w:rsidRPr="000A148F">
              <w:rPr>
                <w:rFonts w:asciiTheme="minorHAnsi" w:eastAsia="Calibri" w:hAnsiTheme="minorHAnsi"/>
                <w:b/>
                <w:szCs w:val="22"/>
                <w:lang w:val="en-GB"/>
              </w:rPr>
              <w:t>000</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w:t>
            </w:r>
            <w:r w:rsidR="007D7597">
              <w:rPr>
                <w:rFonts w:asciiTheme="minorHAnsi" w:eastAsia="Calibri" w:hAnsiTheme="minorHAnsi"/>
                <w:b/>
                <w:szCs w:val="22"/>
                <w:lang w:val="en-GB"/>
              </w:rPr>
              <w:t>’</w:t>
            </w:r>
            <w:r w:rsidRPr="000A148F">
              <w:rPr>
                <w:rFonts w:asciiTheme="minorHAnsi" w:eastAsia="Calibri" w:hAnsiTheme="minorHAnsi"/>
                <w:b/>
                <w:szCs w:val="22"/>
                <w:lang w:val="en-GB"/>
              </w:rPr>
              <w:t>000</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w:t>
            </w:r>
            <w:r w:rsidR="007D7597">
              <w:rPr>
                <w:rFonts w:asciiTheme="minorHAnsi" w:eastAsia="Calibri" w:hAnsiTheme="minorHAnsi"/>
                <w:b/>
                <w:szCs w:val="22"/>
                <w:lang w:val="en-GB"/>
              </w:rPr>
              <w:t>’</w:t>
            </w:r>
            <w:r w:rsidRPr="000A148F">
              <w:rPr>
                <w:rFonts w:asciiTheme="minorHAnsi" w:eastAsia="Calibri" w:hAnsiTheme="minorHAnsi"/>
                <w:b/>
                <w:szCs w:val="22"/>
                <w:lang w:val="en-GB"/>
              </w:rPr>
              <w:t>000</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r w:rsidRPr="000A148F">
              <w:rPr>
                <w:rFonts w:asciiTheme="minorHAnsi" w:eastAsia="Calibri" w:hAnsiTheme="minorHAnsi"/>
                <w:szCs w:val="22"/>
                <w:lang w:val="en-GB"/>
              </w:rPr>
              <w:t>Fixed Assets</w:t>
            </w: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Tangible assets</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27,887</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19,596</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15,512</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Investments</w:t>
            </w: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39,265</w:t>
            </w: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24,010</w:t>
            </w: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25,424</w:t>
            </w: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r w:rsidRPr="000A148F">
              <w:rPr>
                <w:rFonts w:asciiTheme="minorHAnsi" w:eastAsia="Calibri" w:hAnsiTheme="minorHAnsi"/>
                <w:szCs w:val="22"/>
                <w:lang w:val="en-GB"/>
              </w:rPr>
              <w:t>Total</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67,152</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43,606</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40,936</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r w:rsidRPr="000A148F">
              <w:rPr>
                <w:rFonts w:asciiTheme="minorHAnsi" w:eastAsia="Calibri" w:hAnsiTheme="minorHAnsi"/>
                <w:szCs w:val="22"/>
                <w:lang w:val="en-GB"/>
              </w:rPr>
              <w:t>Current Assets</w:t>
            </w:r>
          </w:p>
        </w:tc>
        <w:tc>
          <w:tcPr>
            <w:tcW w:w="2308"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Debtors</w:t>
            </w: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1,312</w:t>
            </w: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5,138</w:t>
            </w: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8,115</w:t>
            </w: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Short term deposits</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1,109</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2,418</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742</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rPr>
                <w:rFonts w:asciiTheme="minorHAnsi" w:eastAsia="Calibri" w:hAnsiTheme="minorHAnsi"/>
                <w:b w:val="0"/>
                <w:szCs w:val="22"/>
                <w:lang w:val="en-GB"/>
              </w:rPr>
            </w:pPr>
            <w:r w:rsidRPr="000A148F">
              <w:rPr>
                <w:rFonts w:asciiTheme="minorHAnsi" w:eastAsia="Calibri" w:hAnsiTheme="minorHAnsi"/>
                <w:b w:val="0"/>
                <w:szCs w:val="22"/>
                <w:lang w:val="en-GB"/>
              </w:rPr>
              <w:t>Unsec</w:t>
            </w:r>
            <w:r w:rsidR="006C0E5D" w:rsidRPr="000A148F">
              <w:rPr>
                <w:rFonts w:asciiTheme="minorHAnsi" w:eastAsia="Calibri" w:hAnsiTheme="minorHAnsi"/>
                <w:b w:val="0"/>
                <w:szCs w:val="22"/>
                <w:lang w:val="en-GB"/>
              </w:rPr>
              <w:t>ured</w:t>
            </w:r>
            <w:r w:rsidRPr="000A148F">
              <w:rPr>
                <w:rFonts w:asciiTheme="minorHAnsi" w:eastAsia="Calibri" w:hAnsiTheme="minorHAnsi"/>
                <w:b w:val="0"/>
                <w:szCs w:val="22"/>
                <w:lang w:val="en-GB"/>
              </w:rPr>
              <w:t xml:space="preserve"> short term loans</w:t>
            </w: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697</w:t>
            </w: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556</w:t>
            </w: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650</w:t>
            </w: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Cash at bank</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10,842</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13,058</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7,458</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48009A" w:rsidP="00992F17">
            <w:pPr>
              <w:jc w:val="both"/>
              <w:rPr>
                <w:rFonts w:asciiTheme="minorHAnsi" w:eastAsia="Calibri" w:hAnsiTheme="minorHAnsi"/>
                <w:b w:val="0"/>
                <w:szCs w:val="22"/>
                <w:lang w:val="en-GB"/>
              </w:rPr>
            </w:pPr>
            <w:r>
              <w:rPr>
                <w:rFonts w:asciiTheme="minorHAnsi" w:eastAsia="Calibri" w:hAnsiTheme="minorHAnsi"/>
                <w:b w:val="0"/>
                <w:szCs w:val="22"/>
                <w:lang w:val="en-GB"/>
              </w:rPr>
              <w:t>Cash at bank (</w:t>
            </w:r>
            <w:r w:rsidR="00963F65">
              <w:rPr>
                <w:rFonts w:asciiTheme="minorHAnsi" w:eastAsia="Calibri" w:hAnsiTheme="minorHAnsi"/>
                <w:b w:val="0"/>
                <w:szCs w:val="22"/>
                <w:lang w:val="en-GB"/>
              </w:rPr>
              <w:t>s</w:t>
            </w:r>
            <w:r w:rsidR="00992F17" w:rsidRPr="000A148F">
              <w:rPr>
                <w:rFonts w:asciiTheme="minorHAnsi" w:eastAsia="Calibri" w:hAnsiTheme="minorHAnsi"/>
                <w:b w:val="0"/>
                <w:szCs w:val="22"/>
                <w:lang w:val="en-GB"/>
              </w:rPr>
              <w:t>chools projects</w:t>
            </w:r>
            <w:r>
              <w:rPr>
                <w:rFonts w:asciiTheme="minorHAnsi" w:eastAsia="Calibri" w:hAnsiTheme="minorHAnsi"/>
                <w:b w:val="0"/>
                <w:szCs w:val="22"/>
                <w:lang w:val="en-GB"/>
              </w:rPr>
              <w:t>)</w:t>
            </w: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2,275</w:t>
            </w: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7,823</w:t>
            </w: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0</w:t>
            </w: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r w:rsidRPr="000A148F">
              <w:rPr>
                <w:rFonts w:asciiTheme="minorHAnsi" w:eastAsia="Calibri" w:hAnsiTheme="minorHAnsi"/>
                <w:szCs w:val="22"/>
                <w:lang w:val="en-GB"/>
              </w:rPr>
              <w:t>Total</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16,235</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28,993</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16,965</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p>
        </w:tc>
        <w:tc>
          <w:tcPr>
            <w:tcW w:w="2308"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r w:rsidRPr="000A148F">
              <w:rPr>
                <w:rFonts w:asciiTheme="minorHAnsi" w:eastAsia="Calibri" w:hAnsiTheme="minorHAnsi"/>
                <w:szCs w:val="22"/>
                <w:lang w:val="en-GB"/>
              </w:rPr>
              <w:t>Creditors</w:t>
            </w:r>
          </w:p>
        </w:tc>
        <w:tc>
          <w:tcPr>
            <w:tcW w:w="2308"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p>
        </w:tc>
        <w:tc>
          <w:tcPr>
            <w:tcW w:w="2309"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p>
        </w:tc>
        <w:tc>
          <w:tcPr>
            <w:tcW w:w="2395"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&lt; 1 year</w:t>
            </w: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5,261</w:t>
            </w: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11,621</w:t>
            </w: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6,952</w:t>
            </w: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p>
        </w:tc>
        <w:tc>
          <w:tcPr>
            <w:tcW w:w="2308"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u w:val="single"/>
                <w:lang w:val="en-GB"/>
              </w:rPr>
            </w:pPr>
          </w:p>
        </w:tc>
        <w:tc>
          <w:tcPr>
            <w:tcW w:w="2308"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Net Current Assets</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10,974</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17,372</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10,013</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p>
        </w:tc>
        <w:tc>
          <w:tcPr>
            <w:tcW w:w="2308"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r w:rsidRPr="000A148F">
              <w:rPr>
                <w:rFonts w:asciiTheme="minorHAnsi" w:eastAsia="Calibri" w:hAnsiTheme="minorHAnsi"/>
                <w:szCs w:val="22"/>
                <w:lang w:val="en-GB"/>
              </w:rPr>
              <w:t>Total Net Assets</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78,126</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60,978</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50,949</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p>
        </w:tc>
        <w:tc>
          <w:tcPr>
            <w:tcW w:w="2308"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i/>
                <w:szCs w:val="22"/>
                <w:lang w:val="en-GB"/>
              </w:rPr>
            </w:pPr>
            <w:r w:rsidRPr="000A148F">
              <w:rPr>
                <w:rFonts w:asciiTheme="minorHAnsi" w:eastAsia="Calibri" w:hAnsiTheme="minorHAnsi"/>
                <w:b w:val="0"/>
                <w:i/>
                <w:szCs w:val="22"/>
                <w:lang w:val="en-GB"/>
              </w:rPr>
              <w:t>Represented by:</w:t>
            </w:r>
          </w:p>
        </w:tc>
        <w:tc>
          <w:tcPr>
            <w:tcW w:w="2308"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c>
          <w:tcPr>
            <w:tcW w:w="2309"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c>
          <w:tcPr>
            <w:tcW w:w="2395" w:type="dxa"/>
          </w:tcPr>
          <w:p w:rsidR="00992F17" w:rsidRPr="000A148F" w:rsidRDefault="00992F17" w:rsidP="00992F17">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Restricted Fund</w:t>
            </w: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7,706</w:t>
            </w: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7,174</w:t>
            </w: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5,992</w:t>
            </w: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Parishes</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54,362</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42,156</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35,361</w:t>
            </w:r>
          </w:p>
        </w:tc>
      </w:tr>
      <w:tr w:rsidR="00992F17" w:rsidRPr="000A148F" w:rsidTr="00455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b w:val="0"/>
                <w:szCs w:val="22"/>
                <w:lang w:val="en-GB"/>
              </w:rPr>
            </w:pPr>
            <w:r w:rsidRPr="000A148F">
              <w:rPr>
                <w:rFonts w:asciiTheme="minorHAnsi" w:eastAsia="Calibri" w:hAnsiTheme="minorHAnsi"/>
                <w:b w:val="0"/>
                <w:szCs w:val="22"/>
                <w:lang w:val="en-GB"/>
              </w:rPr>
              <w:t>Central Funds</w:t>
            </w:r>
          </w:p>
        </w:tc>
        <w:tc>
          <w:tcPr>
            <w:tcW w:w="2308"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16,058</w:t>
            </w:r>
          </w:p>
        </w:tc>
        <w:tc>
          <w:tcPr>
            <w:tcW w:w="2309"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11,648</w:t>
            </w:r>
          </w:p>
        </w:tc>
        <w:tc>
          <w:tcPr>
            <w:tcW w:w="2395" w:type="dxa"/>
          </w:tcPr>
          <w:p w:rsidR="00992F17" w:rsidRPr="000A148F" w:rsidRDefault="00992F17" w:rsidP="00992F17">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Cs w:val="22"/>
                <w:lang w:val="en-GB"/>
              </w:rPr>
            </w:pPr>
            <w:r w:rsidRPr="000A148F">
              <w:rPr>
                <w:rFonts w:asciiTheme="minorHAnsi" w:eastAsia="Calibri" w:hAnsiTheme="minorHAnsi"/>
                <w:szCs w:val="22"/>
                <w:lang w:val="en-GB"/>
              </w:rPr>
              <w:t>9,596</w:t>
            </w:r>
          </w:p>
        </w:tc>
      </w:tr>
      <w:tr w:rsidR="00992F17" w:rsidRPr="000A148F" w:rsidTr="00455B5E">
        <w:tc>
          <w:tcPr>
            <w:cnfStyle w:val="001000000000" w:firstRow="0" w:lastRow="0" w:firstColumn="1" w:lastColumn="0" w:oddVBand="0" w:evenVBand="0" w:oddHBand="0" w:evenHBand="0" w:firstRowFirstColumn="0" w:firstRowLastColumn="0" w:lastRowFirstColumn="0" w:lastRowLastColumn="0"/>
            <w:tcW w:w="2310" w:type="dxa"/>
          </w:tcPr>
          <w:p w:rsidR="00992F17" w:rsidRPr="000A148F" w:rsidRDefault="00992F17" w:rsidP="00992F17">
            <w:pPr>
              <w:jc w:val="both"/>
              <w:rPr>
                <w:rFonts w:asciiTheme="minorHAnsi" w:eastAsia="Calibri" w:hAnsiTheme="minorHAnsi"/>
                <w:szCs w:val="22"/>
                <w:lang w:val="en-GB"/>
              </w:rPr>
            </w:pPr>
            <w:r w:rsidRPr="000A148F">
              <w:rPr>
                <w:rFonts w:asciiTheme="minorHAnsi" w:eastAsia="Calibri" w:hAnsiTheme="minorHAnsi"/>
                <w:szCs w:val="22"/>
                <w:lang w:val="en-GB"/>
              </w:rPr>
              <w:t>Total Funds</w:t>
            </w:r>
          </w:p>
        </w:tc>
        <w:tc>
          <w:tcPr>
            <w:tcW w:w="2308"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78,126</w:t>
            </w:r>
          </w:p>
        </w:tc>
        <w:tc>
          <w:tcPr>
            <w:tcW w:w="2309"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60,978</w:t>
            </w:r>
          </w:p>
        </w:tc>
        <w:tc>
          <w:tcPr>
            <w:tcW w:w="2395" w:type="dxa"/>
          </w:tcPr>
          <w:p w:rsidR="00992F17" w:rsidRPr="000A148F" w:rsidRDefault="00992F17" w:rsidP="00992F17">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szCs w:val="22"/>
                <w:lang w:val="en-GB"/>
              </w:rPr>
            </w:pPr>
            <w:r w:rsidRPr="000A148F">
              <w:rPr>
                <w:rFonts w:asciiTheme="minorHAnsi" w:eastAsia="Calibri" w:hAnsiTheme="minorHAnsi"/>
                <w:b/>
                <w:szCs w:val="22"/>
                <w:lang w:val="en-GB"/>
              </w:rPr>
              <w:t>50,949</w:t>
            </w:r>
          </w:p>
        </w:tc>
      </w:tr>
    </w:tbl>
    <w:p w:rsidR="00992F17" w:rsidRPr="00992F17" w:rsidRDefault="00992F17" w:rsidP="00992F17">
      <w:pPr>
        <w:spacing w:after="200" w:line="276" w:lineRule="auto"/>
        <w:jc w:val="both"/>
        <w:rPr>
          <w:rFonts w:eastAsia="Calibri"/>
          <w:lang w:val="en-GB"/>
        </w:rPr>
      </w:pPr>
    </w:p>
    <w:p w:rsidR="002A4572" w:rsidRDefault="002A4572" w:rsidP="00BC555A">
      <w:pPr>
        <w:jc w:val="right"/>
        <w:rPr>
          <w:b/>
          <w:color w:val="C00000"/>
          <w:sz w:val="32"/>
          <w:szCs w:val="32"/>
          <w:lang w:val="en-GB"/>
        </w:rPr>
      </w:pPr>
    </w:p>
    <w:p w:rsidR="002A4572" w:rsidRPr="002A4572" w:rsidRDefault="002A4572" w:rsidP="002A4572">
      <w:pPr>
        <w:rPr>
          <w:sz w:val="32"/>
          <w:szCs w:val="32"/>
          <w:lang w:val="en-GB"/>
        </w:rPr>
      </w:pPr>
    </w:p>
    <w:p w:rsidR="002A4572" w:rsidRPr="002A4572" w:rsidRDefault="002A4572" w:rsidP="002A4572">
      <w:pPr>
        <w:rPr>
          <w:sz w:val="32"/>
          <w:szCs w:val="32"/>
          <w:lang w:val="en-GB"/>
        </w:rPr>
      </w:pPr>
    </w:p>
    <w:p w:rsidR="002A4572" w:rsidRDefault="002A4572" w:rsidP="00F66F2E">
      <w:pPr>
        <w:rPr>
          <w:sz w:val="32"/>
          <w:szCs w:val="32"/>
          <w:lang w:val="en-GB"/>
        </w:rPr>
      </w:pPr>
    </w:p>
    <w:p w:rsidR="00B55EC3" w:rsidRPr="004001C8" w:rsidRDefault="00992F17" w:rsidP="00B55EC3">
      <w:pPr>
        <w:jc w:val="right"/>
        <w:rPr>
          <w:rFonts w:eastAsia="Calibri"/>
          <w:b/>
          <w:color w:val="003D7B"/>
          <w:sz w:val="28"/>
          <w:szCs w:val="28"/>
          <w:lang w:val="en-GB"/>
        </w:rPr>
      </w:pPr>
      <w:r w:rsidRPr="002A4572">
        <w:rPr>
          <w:sz w:val="32"/>
          <w:szCs w:val="32"/>
          <w:lang w:val="en-GB"/>
        </w:rPr>
        <w:br w:type="page"/>
      </w:r>
      <w:r w:rsidRPr="004001C8">
        <w:rPr>
          <w:rFonts w:eastAsia="Calibri"/>
          <w:b/>
          <w:color w:val="003D7B"/>
          <w:sz w:val="28"/>
          <w:szCs w:val="28"/>
          <w:lang w:val="en-GB"/>
        </w:rPr>
        <w:lastRenderedPageBreak/>
        <w:t>APPENDIX 2</w:t>
      </w:r>
    </w:p>
    <w:tbl>
      <w:tblPr>
        <w:tblStyle w:val="ColorfulList-Accent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2"/>
      </w:tblGrid>
      <w:tr w:rsidR="006C0E5D" w:rsidRPr="000A148F" w:rsidTr="004001C8">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322" w:type="dxa"/>
            <w:shd w:val="clear" w:color="auto" w:fill="9C1212"/>
          </w:tcPr>
          <w:p w:rsidR="006C0E5D" w:rsidRPr="004001C8" w:rsidRDefault="00FB078E" w:rsidP="00EB639E">
            <w:pPr>
              <w:spacing w:after="200" w:line="276" w:lineRule="auto"/>
              <w:rPr>
                <w:rFonts w:eastAsia="Calibri"/>
                <w:b w:val="0"/>
                <w:lang w:val="en-GB"/>
              </w:rPr>
            </w:pPr>
            <w:r w:rsidRPr="004001C8">
              <w:rPr>
                <w:rFonts w:eastAsia="Calibri"/>
                <w:b w:val="0"/>
                <w:sz w:val="28"/>
                <w:lang w:val="en-GB"/>
              </w:rPr>
              <w:t xml:space="preserve">Departments in </w:t>
            </w:r>
            <w:r w:rsidR="00E92505" w:rsidRPr="004001C8">
              <w:rPr>
                <w:rFonts w:eastAsia="Calibri"/>
                <w:b w:val="0"/>
                <w:sz w:val="28"/>
                <w:lang w:val="en-GB"/>
              </w:rPr>
              <w:t>Central Services</w:t>
            </w:r>
          </w:p>
        </w:tc>
      </w:tr>
      <w:tr w:rsidR="006C0E5D" w:rsidRPr="000A148F" w:rsidTr="00FB0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Adult Formation and Evangelisation</w:t>
            </w:r>
          </w:p>
        </w:tc>
      </w:tr>
      <w:tr w:rsidR="006C0E5D" w:rsidRPr="000A148F" w:rsidTr="00FB078E">
        <w:trPr>
          <w:trHeight w:val="331"/>
        </w:trPr>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Communications</w:t>
            </w:r>
          </w:p>
        </w:tc>
      </w:tr>
      <w:tr w:rsidR="006C0E5D" w:rsidRPr="000A148F" w:rsidTr="00FB0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Development and Renewal</w:t>
            </w:r>
          </w:p>
        </w:tc>
      </w:tr>
      <w:tr w:rsidR="006C0E5D" w:rsidRPr="000A148F" w:rsidTr="00FB078E">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Ecumenism</w:t>
            </w:r>
          </w:p>
        </w:tc>
      </w:tr>
      <w:tr w:rsidR="006C0E5D" w:rsidRPr="000A148F" w:rsidTr="00FB0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Education</w:t>
            </w:r>
          </w:p>
        </w:tc>
      </w:tr>
      <w:tr w:rsidR="006C0E5D" w:rsidRPr="000A148F" w:rsidTr="00FB078E">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Finance</w:t>
            </w:r>
          </w:p>
        </w:tc>
      </w:tr>
      <w:tr w:rsidR="006C0E5D" w:rsidRPr="000A148F" w:rsidTr="00FB0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Justice and Peace</w:t>
            </w:r>
          </w:p>
        </w:tc>
      </w:tr>
      <w:tr w:rsidR="006C0E5D" w:rsidRPr="000A148F" w:rsidTr="00FB078E">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Interreligious Relations</w:t>
            </w:r>
          </w:p>
        </w:tc>
      </w:tr>
      <w:tr w:rsidR="006C0E5D" w:rsidRPr="000A148F" w:rsidTr="00FB0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Liturgy</w:t>
            </w:r>
          </w:p>
        </w:tc>
      </w:tr>
      <w:tr w:rsidR="006C0E5D" w:rsidRPr="000A148F" w:rsidTr="00FB078E">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Property Management</w:t>
            </w:r>
          </w:p>
        </w:tc>
      </w:tr>
      <w:tr w:rsidR="006C0E5D" w:rsidRPr="000A148F" w:rsidTr="00FB0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Safeguarding</w:t>
            </w:r>
          </w:p>
        </w:tc>
      </w:tr>
      <w:tr w:rsidR="006C0E5D" w:rsidRPr="000A148F" w:rsidTr="00FB078E">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Spirituality</w:t>
            </w:r>
          </w:p>
        </w:tc>
      </w:tr>
      <w:tr w:rsidR="006C0E5D" w:rsidRPr="000A148F" w:rsidTr="00FB0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Tribunal</w:t>
            </w:r>
          </w:p>
        </w:tc>
      </w:tr>
      <w:tr w:rsidR="006C0E5D" w:rsidRPr="000A148F" w:rsidTr="00FB078E">
        <w:tc>
          <w:tcPr>
            <w:cnfStyle w:val="001000000000" w:firstRow="0" w:lastRow="0" w:firstColumn="1" w:lastColumn="0" w:oddVBand="0" w:evenVBand="0" w:oddHBand="0" w:evenHBand="0" w:firstRowFirstColumn="0" w:firstRowLastColumn="0" w:lastRowFirstColumn="0" w:lastRowLastColumn="0"/>
            <w:tcW w:w="9322" w:type="dxa"/>
          </w:tcPr>
          <w:p w:rsidR="006C0E5D" w:rsidRPr="00E92505" w:rsidRDefault="006C0E5D" w:rsidP="00EB639E">
            <w:pPr>
              <w:spacing w:after="200" w:line="276" w:lineRule="auto"/>
              <w:rPr>
                <w:rFonts w:eastAsia="Calibri"/>
                <w:b w:val="0"/>
                <w:lang w:val="en-GB"/>
              </w:rPr>
            </w:pPr>
            <w:r w:rsidRPr="00E92505">
              <w:rPr>
                <w:rFonts w:eastAsia="Calibri"/>
                <w:b w:val="0"/>
                <w:lang w:val="en-GB"/>
              </w:rPr>
              <w:t>Department for Youth Ministry</w:t>
            </w:r>
          </w:p>
        </w:tc>
      </w:tr>
    </w:tbl>
    <w:p w:rsidR="00BC555A" w:rsidRDefault="00BC555A" w:rsidP="00BC555A">
      <w:pPr>
        <w:rPr>
          <w:rFonts w:ascii="Verdana" w:eastAsia="Times New Roman" w:hAnsi="Verdana"/>
          <w:b/>
          <w:bCs/>
          <w:sz w:val="20"/>
          <w:szCs w:val="20"/>
          <w:lang w:val="en-GB" w:eastAsia="en-GB"/>
        </w:rPr>
      </w:pPr>
    </w:p>
    <w:p w:rsidR="00BC555A" w:rsidRDefault="00455B5E" w:rsidP="00BC555A">
      <w:pPr>
        <w:rPr>
          <w:rFonts w:ascii="Verdana" w:eastAsia="Times New Roman" w:hAnsi="Verdana"/>
          <w:b/>
          <w:bCs/>
          <w:sz w:val="20"/>
          <w:szCs w:val="20"/>
          <w:lang w:val="en-GB" w:eastAsia="en-GB"/>
        </w:rPr>
      </w:pPr>
      <w:r>
        <w:rPr>
          <w:noProof/>
          <w:lang w:val="en-GB" w:eastAsia="en-GB"/>
        </w:rPr>
        <mc:AlternateContent>
          <mc:Choice Requires="wps">
            <w:drawing>
              <wp:anchor distT="0" distB="0" distL="114300" distR="114300" simplePos="0" relativeHeight="251657728" behindDoc="0" locked="0" layoutInCell="1" allowOverlap="1" wp14:anchorId="000EF3DF" wp14:editId="58AE511B">
                <wp:simplePos x="0" y="0"/>
                <wp:positionH relativeFrom="column">
                  <wp:posOffset>4717415</wp:posOffset>
                </wp:positionH>
                <wp:positionV relativeFrom="paragraph">
                  <wp:posOffset>8255</wp:posOffset>
                </wp:positionV>
                <wp:extent cx="1323975" cy="285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5750"/>
                        </a:xfrm>
                        <a:prstGeom prst="rect">
                          <a:avLst/>
                        </a:prstGeom>
                        <a:solidFill>
                          <a:srgbClr val="FFFFFF"/>
                        </a:solidFill>
                        <a:ln w="9525">
                          <a:noFill/>
                          <a:miter lim="800000"/>
                          <a:headEnd/>
                          <a:tailEnd/>
                        </a:ln>
                      </wps:spPr>
                      <wps:txbx>
                        <w:txbxContent>
                          <w:p w:rsidR="007D1ECC" w:rsidRPr="001F0729" w:rsidRDefault="007D1ECC" w:rsidP="00992F17">
                            <w:pPr>
                              <w:jc w:val="center"/>
                              <w:rPr>
                                <w:b/>
                                <w:color w:val="003D7B"/>
                                <w:sz w:val="28"/>
                                <w:szCs w:val="28"/>
                              </w:rPr>
                            </w:pPr>
                            <w:r w:rsidRPr="001F0729">
                              <w:rPr>
                                <w:b/>
                                <w:color w:val="003D7B"/>
                                <w:sz w:val="28"/>
                                <w:szCs w:val="28"/>
                              </w:rPr>
                              <w:t>APPENDIX 3</w:t>
                            </w:r>
                          </w:p>
                          <w:p w:rsidR="007D1ECC" w:rsidRDefault="007D1ECC" w:rsidP="00992F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1.45pt;margin-top:.65pt;width:104.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" stroked="f">
                <v:textbox>
                  <w:txbxContent>
                    <w:p w:rsidR="007D1ECC" w:rsidRPr="001F0729" w:rsidRDefault="007D1ECC" w:rsidP="00992F17">
                      <w:pPr>
                        <w:jc w:val="center"/>
                        <w:rPr>
                          <w:b/>
                          <w:color w:val="003D7B"/>
                          <w:sz w:val="28"/>
                          <w:szCs w:val="28"/>
                        </w:rPr>
                      </w:pPr>
                      <w:r w:rsidRPr="001F0729">
                        <w:rPr>
                          <w:b/>
                          <w:color w:val="003D7B"/>
                          <w:sz w:val="28"/>
                          <w:szCs w:val="28"/>
                        </w:rPr>
                        <w:t>APPENDIX 3</w:t>
                      </w:r>
                    </w:p>
                    <w:p w:rsidR="007D1ECC" w:rsidRDefault="007D1ECC" w:rsidP="00992F17"/>
                  </w:txbxContent>
                </v:textbox>
              </v:shape>
            </w:pict>
          </mc:Fallback>
        </mc:AlternateContent>
      </w:r>
    </w:p>
    <w:p w:rsidR="00BC555A" w:rsidRDefault="00BC555A" w:rsidP="00BC555A">
      <w:pPr>
        <w:rPr>
          <w:rFonts w:ascii="Verdana" w:eastAsia="Times New Roman" w:hAnsi="Verdana"/>
          <w:b/>
          <w:bCs/>
          <w:sz w:val="20"/>
          <w:szCs w:val="20"/>
          <w:lang w:val="en-GB" w:eastAsia="en-GB"/>
        </w:rPr>
      </w:pPr>
    </w:p>
    <w:tbl>
      <w:tblPr>
        <w:tblStyle w:val="ColorfulList-Accent1"/>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2835"/>
        <w:gridCol w:w="3402"/>
      </w:tblGrid>
      <w:tr w:rsidR="00B55EC3" w:rsidRPr="000A148F" w:rsidTr="00455B5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322" w:type="dxa"/>
            <w:gridSpan w:val="3"/>
            <w:shd w:val="clear" w:color="auto" w:fill="9C1212"/>
          </w:tcPr>
          <w:p w:rsidR="00B55EC3" w:rsidRPr="004001C8" w:rsidRDefault="00950C8A" w:rsidP="00EB639E">
            <w:pPr>
              <w:rPr>
                <w:rFonts w:asciiTheme="minorHAnsi" w:eastAsia="Times New Roman" w:hAnsiTheme="minorHAnsi"/>
                <w:b w:val="0"/>
                <w:bCs w:val="0"/>
                <w:lang w:val="en-GB" w:eastAsia="en-GB"/>
              </w:rPr>
            </w:pPr>
            <w:r>
              <w:rPr>
                <w:rFonts w:asciiTheme="minorHAnsi" w:eastAsia="Times New Roman" w:hAnsiTheme="minorHAnsi"/>
                <w:b w:val="0"/>
                <w:bCs w:val="0"/>
                <w:sz w:val="28"/>
                <w:lang w:val="en-GB" w:eastAsia="en-GB"/>
              </w:rPr>
              <w:t xml:space="preserve">Offertory Current </w:t>
            </w:r>
            <w:r w:rsidR="00B55EC3" w:rsidRPr="004001C8">
              <w:rPr>
                <w:rFonts w:asciiTheme="minorHAnsi" w:eastAsia="Times New Roman" w:hAnsiTheme="minorHAnsi"/>
                <w:b w:val="0"/>
                <w:bCs w:val="0"/>
                <w:sz w:val="28"/>
                <w:lang w:val="en-GB" w:eastAsia="en-GB"/>
              </w:rPr>
              <w:t>Equivalent Calculation (RPI=2%)</w:t>
            </w:r>
          </w:p>
        </w:tc>
      </w:tr>
      <w:tr w:rsidR="00BC555A" w:rsidRPr="000A148F" w:rsidTr="00455B5E">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085" w:type="dxa"/>
            <w:shd w:val="clear" w:color="auto" w:fill="9C1212"/>
          </w:tcPr>
          <w:p w:rsidR="00BC555A" w:rsidRPr="004001C8" w:rsidRDefault="00BC555A" w:rsidP="00EB639E">
            <w:pPr>
              <w:rPr>
                <w:rFonts w:asciiTheme="minorHAnsi" w:eastAsia="Times New Roman" w:hAnsiTheme="minorHAnsi"/>
                <w:bCs w:val="0"/>
                <w:color w:val="FFFFFF" w:themeColor="background1"/>
                <w:lang w:val="en-GB" w:eastAsia="en-GB"/>
              </w:rPr>
            </w:pPr>
            <w:r w:rsidRPr="004001C8">
              <w:rPr>
                <w:rFonts w:asciiTheme="minorHAnsi" w:eastAsia="Times New Roman" w:hAnsiTheme="minorHAnsi"/>
                <w:bCs w:val="0"/>
                <w:color w:val="FFFFFF" w:themeColor="background1"/>
                <w:lang w:val="en-GB" w:eastAsia="en-GB"/>
              </w:rPr>
              <w:t>Year</w:t>
            </w:r>
          </w:p>
        </w:tc>
        <w:tc>
          <w:tcPr>
            <w:tcW w:w="2835" w:type="dxa"/>
            <w:shd w:val="clear" w:color="auto" w:fill="9C1212"/>
          </w:tcPr>
          <w:p w:rsidR="00BC555A" w:rsidRPr="004001C8"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FFFF" w:themeColor="background1"/>
                <w:lang w:val="en-GB" w:eastAsia="en-GB"/>
              </w:rPr>
            </w:pPr>
            <w:r w:rsidRPr="004001C8">
              <w:rPr>
                <w:rFonts w:asciiTheme="minorHAnsi" w:eastAsia="Times New Roman" w:hAnsiTheme="minorHAnsi"/>
                <w:b/>
                <w:bCs/>
                <w:color w:val="FFFFFF" w:themeColor="background1"/>
                <w:lang w:val="en-GB" w:eastAsia="en-GB"/>
              </w:rPr>
              <w:t>Actual Offertory</w:t>
            </w:r>
          </w:p>
          <w:p w:rsidR="00BC555A" w:rsidRPr="004001C8" w:rsidRDefault="00BC555A" w:rsidP="00B60E2F">
            <w:pPr>
              <w:ind w:left="-533" w:firstLine="53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FFFF" w:themeColor="background1"/>
                <w:lang w:val="en-GB" w:eastAsia="en-GB"/>
              </w:rPr>
            </w:pPr>
            <w:r w:rsidRPr="004001C8">
              <w:rPr>
                <w:rFonts w:asciiTheme="minorHAnsi" w:eastAsia="Times New Roman" w:hAnsiTheme="minorHAnsi"/>
                <w:b/>
                <w:bCs/>
                <w:color w:val="FFFFFF" w:themeColor="background1"/>
                <w:lang w:val="en-GB" w:eastAsia="en-GB"/>
              </w:rPr>
              <w:t>(</w:t>
            </w:r>
            <w:r w:rsidRPr="004001C8">
              <w:rPr>
                <w:rFonts w:asciiTheme="minorHAnsi" w:eastAsia="Times New Roman" w:hAnsiTheme="minorHAnsi"/>
                <w:b/>
                <w:bCs/>
                <w:iCs/>
                <w:color w:val="FFFFFF" w:themeColor="background1"/>
                <w:lang w:val="en-GB" w:eastAsia="en-GB"/>
              </w:rPr>
              <w:t>£'000)</w:t>
            </w:r>
          </w:p>
        </w:tc>
        <w:tc>
          <w:tcPr>
            <w:tcW w:w="3402" w:type="dxa"/>
            <w:shd w:val="clear" w:color="auto" w:fill="9C1212"/>
          </w:tcPr>
          <w:p w:rsidR="00BC555A" w:rsidRPr="00B55EC3"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FFFF" w:themeColor="background1"/>
                <w:lang w:val="en-GB" w:eastAsia="en-GB"/>
              </w:rPr>
            </w:pPr>
            <w:r w:rsidRPr="00B55EC3">
              <w:rPr>
                <w:rFonts w:asciiTheme="minorHAnsi" w:eastAsia="Times New Roman" w:hAnsiTheme="minorHAnsi"/>
                <w:b/>
                <w:bCs/>
                <w:color w:val="FFFFFF" w:themeColor="background1"/>
                <w:lang w:val="en-GB" w:eastAsia="en-GB"/>
              </w:rPr>
              <w:t>Current Equivalent</w:t>
            </w:r>
          </w:p>
          <w:p w:rsidR="00BC555A" w:rsidRPr="004001C8"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FFFF" w:themeColor="background1"/>
                <w:lang w:val="en-GB" w:eastAsia="en-GB"/>
              </w:rPr>
            </w:pPr>
            <w:r w:rsidRPr="004001C8">
              <w:rPr>
                <w:rFonts w:asciiTheme="minorHAnsi" w:eastAsia="Times New Roman" w:hAnsiTheme="minorHAnsi"/>
                <w:b/>
                <w:bCs/>
                <w:iCs/>
                <w:color w:val="FFFFFF" w:themeColor="background1"/>
                <w:lang w:val="en-GB" w:eastAsia="en-GB"/>
              </w:rPr>
              <w:t>(£'000)</w:t>
            </w:r>
          </w:p>
        </w:tc>
      </w:tr>
      <w:tr w:rsidR="00BC555A" w:rsidRPr="000A148F" w:rsidTr="00455B5E">
        <w:trPr>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bCs w:val="0"/>
                <w:lang w:val="en-GB" w:eastAsia="en-GB"/>
              </w:rPr>
            </w:pPr>
          </w:p>
        </w:tc>
        <w:tc>
          <w:tcPr>
            <w:tcW w:w="2835"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i/>
                <w:iCs/>
                <w:lang w:val="en-GB" w:eastAsia="en-GB"/>
              </w:rPr>
            </w:pPr>
          </w:p>
        </w:tc>
        <w:tc>
          <w:tcPr>
            <w:tcW w:w="3402"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bCs/>
                <w:i/>
                <w:iCs/>
                <w:lang w:val="en-GB" w:eastAsia="en-GB"/>
              </w:rPr>
            </w:pPr>
          </w:p>
        </w:tc>
      </w:tr>
      <w:tr w:rsidR="00BC555A" w:rsidRPr="000A148F" w:rsidTr="0045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2004</w:t>
            </w:r>
          </w:p>
        </w:tc>
        <w:tc>
          <w:tcPr>
            <w:tcW w:w="2835"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5,085</w:t>
            </w:r>
          </w:p>
        </w:tc>
        <w:tc>
          <w:tcPr>
            <w:tcW w:w="3402"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6,199</w:t>
            </w:r>
          </w:p>
        </w:tc>
      </w:tr>
      <w:tr w:rsidR="00BC555A" w:rsidRPr="000A148F" w:rsidTr="00455B5E">
        <w:trPr>
          <w:trHeight w:val="272"/>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2005</w:t>
            </w:r>
          </w:p>
        </w:tc>
        <w:tc>
          <w:tcPr>
            <w:tcW w:w="2835"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5,158</w:t>
            </w:r>
            <w:r w:rsidR="00B820A5">
              <w:rPr>
                <w:rFonts w:asciiTheme="minorHAnsi" w:eastAsia="Times New Roman" w:hAnsiTheme="minorHAnsi"/>
                <w:lang w:val="en-GB" w:eastAsia="en-GB"/>
              </w:rPr>
              <w:t xml:space="preserve">  </w:t>
            </w:r>
          </w:p>
        </w:tc>
        <w:tc>
          <w:tcPr>
            <w:tcW w:w="3402"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6,164</w:t>
            </w:r>
          </w:p>
        </w:tc>
      </w:tr>
      <w:tr w:rsidR="00BC555A" w:rsidRPr="000A148F" w:rsidTr="0045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2006</w:t>
            </w:r>
          </w:p>
        </w:tc>
        <w:tc>
          <w:tcPr>
            <w:tcW w:w="2835"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5,254</w:t>
            </w:r>
          </w:p>
        </w:tc>
        <w:tc>
          <w:tcPr>
            <w:tcW w:w="3402"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6,156</w:t>
            </w:r>
          </w:p>
        </w:tc>
      </w:tr>
      <w:tr w:rsidR="00BC555A" w:rsidRPr="000A148F" w:rsidTr="00455B5E">
        <w:trPr>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2007</w:t>
            </w:r>
          </w:p>
        </w:tc>
        <w:tc>
          <w:tcPr>
            <w:tcW w:w="2835"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5,439</w:t>
            </w:r>
          </w:p>
        </w:tc>
        <w:tc>
          <w:tcPr>
            <w:tcW w:w="3402"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6,248</w:t>
            </w:r>
          </w:p>
        </w:tc>
      </w:tr>
      <w:tr w:rsidR="00BC555A" w:rsidRPr="000A148F" w:rsidTr="0045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2008</w:t>
            </w:r>
          </w:p>
        </w:tc>
        <w:tc>
          <w:tcPr>
            <w:tcW w:w="2835"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5,808</w:t>
            </w:r>
          </w:p>
        </w:tc>
        <w:tc>
          <w:tcPr>
            <w:tcW w:w="3402"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6,541</w:t>
            </w:r>
          </w:p>
        </w:tc>
      </w:tr>
      <w:tr w:rsidR="00BC555A" w:rsidRPr="000A148F" w:rsidTr="00455B5E">
        <w:trPr>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2009</w:t>
            </w:r>
          </w:p>
        </w:tc>
        <w:tc>
          <w:tcPr>
            <w:tcW w:w="2835"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5,589</w:t>
            </w:r>
          </w:p>
        </w:tc>
        <w:tc>
          <w:tcPr>
            <w:tcW w:w="3402"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6,171</w:t>
            </w:r>
          </w:p>
        </w:tc>
      </w:tr>
      <w:tr w:rsidR="00BC555A" w:rsidRPr="000A148F" w:rsidTr="0045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2010</w:t>
            </w:r>
          </w:p>
        </w:tc>
        <w:tc>
          <w:tcPr>
            <w:tcW w:w="2835"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6,090</w:t>
            </w:r>
          </w:p>
        </w:tc>
        <w:tc>
          <w:tcPr>
            <w:tcW w:w="3402"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lang w:val="en-GB" w:eastAsia="en-GB"/>
              </w:rPr>
            </w:pPr>
            <w:r w:rsidRPr="000A148F">
              <w:rPr>
                <w:rFonts w:asciiTheme="minorHAnsi" w:eastAsia="Times New Roman" w:hAnsiTheme="minorHAnsi"/>
                <w:bCs/>
                <w:lang w:val="en-GB" w:eastAsia="en-GB"/>
              </w:rPr>
              <w:t>6,592</w:t>
            </w:r>
          </w:p>
        </w:tc>
      </w:tr>
      <w:tr w:rsidR="00BC555A" w:rsidRPr="000A148F" w:rsidTr="00455B5E">
        <w:trPr>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2011</w:t>
            </w:r>
          </w:p>
        </w:tc>
        <w:tc>
          <w:tcPr>
            <w:tcW w:w="2835"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5,747</w:t>
            </w:r>
          </w:p>
        </w:tc>
        <w:tc>
          <w:tcPr>
            <w:tcW w:w="3402"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6,099</w:t>
            </w:r>
          </w:p>
        </w:tc>
      </w:tr>
      <w:tr w:rsidR="00BC555A" w:rsidRPr="000A148F" w:rsidTr="00455B5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2012</w:t>
            </w:r>
          </w:p>
        </w:tc>
        <w:tc>
          <w:tcPr>
            <w:tcW w:w="2835"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5,550</w:t>
            </w:r>
          </w:p>
        </w:tc>
        <w:tc>
          <w:tcPr>
            <w:tcW w:w="3402"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5,774</w:t>
            </w:r>
          </w:p>
        </w:tc>
      </w:tr>
      <w:tr w:rsidR="00BC555A" w:rsidRPr="000A148F" w:rsidTr="00455B5E">
        <w:trPr>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2013</w:t>
            </w:r>
          </w:p>
        </w:tc>
        <w:tc>
          <w:tcPr>
            <w:tcW w:w="2835"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5,397</w:t>
            </w:r>
          </w:p>
        </w:tc>
        <w:tc>
          <w:tcPr>
            <w:tcW w:w="3402" w:type="dxa"/>
          </w:tcPr>
          <w:p w:rsidR="00BC555A" w:rsidRPr="000A148F" w:rsidRDefault="00BC555A" w:rsidP="00EB639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5,505</w:t>
            </w:r>
          </w:p>
        </w:tc>
      </w:tr>
      <w:tr w:rsidR="00BC555A" w:rsidRPr="000A148F" w:rsidTr="00455B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85" w:type="dxa"/>
          </w:tcPr>
          <w:p w:rsidR="00BC555A" w:rsidRPr="000A148F" w:rsidRDefault="00BC555A" w:rsidP="00EB639E">
            <w:pPr>
              <w:rPr>
                <w:rFonts w:asciiTheme="minorHAnsi" w:eastAsia="Times New Roman" w:hAnsiTheme="minorHAnsi"/>
                <w:b w:val="0"/>
                <w:lang w:val="en-GB" w:eastAsia="en-GB"/>
              </w:rPr>
            </w:pPr>
            <w:r w:rsidRPr="000A148F">
              <w:rPr>
                <w:rFonts w:asciiTheme="minorHAnsi" w:eastAsia="Times New Roman" w:hAnsiTheme="minorHAnsi"/>
                <w:b w:val="0"/>
                <w:lang w:val="en-GB" w:eastAsia="en-GB"/>
              </w:rPr>
              <w:t>2014</w:t>
            </w:r>
          </w:p>
        </w:tc>
        <w:tc>
          <w:tcPr>
            <w:tcW w:w="2835"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5,240</w:t>
            </w:r>
          </w:p>
        </w:tc>
        <w:tc>
          <w:tcPr>
            <w:tcW w:w="3402" w:type="dxa"/>
          </w:tcPr>
          <w:p w:rsidR="00BC555A" w:rsidRPr="000A148F" w:rsidRDefault="00BC555A" w:rsidP="00EB639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en-GB" w:eastAsia="en-GB"/>
              </w:rPr>
            </w:pPr>
            <w:r w:rsidRPr="000A148F">
              <w:rPr>
                <w:rFonts w:asciiTheme="minorHAnsi" w:eastAsia="Times New Roman" w:hAnsiTheme="minorHAnsi"/>
                <w:lang w:val="en-GB" w:eastAsia="en-GB"/>
              </w:rPr>
              <w:t>5,240</w:t>
            </w:r>
          </w:p>
        </w:tc>
      </w:tr>
    </w:tbl>
    <w:p w:rsidR="00835498" w:rsidRDefault="00835498" w:rsidP="00BC555A">
      <w:pPr>
        <w:rPr>
          <w:b/>
          <w:color w:val="C00000"/>
          <w:sz w:val="32"/>
          <w:szCs w:val="32"/>
          <w:lang w:val="en-GB"/>
        </w:rPr>
      </w:pPr>
    </w:p>
    <w:p w:rsidR="00703E49" w:rsidRDefault="00835498" w:rsidP="00B91935">
      <w:pPr>
        <w:rPr>
          <w:b/>
          <w:color w:val="C00000"/>
          <w:sz w:val="32"/>
          <w:szCs w:val="32"/>
          <w:lang w:val="en-GB"/>
        </w:rPr>
      </w:pPr>
      <w:r>
        <w:rPr>
          <w:b/>
          <w:color w:val="C00000"/>
          <w:sz w:val="32"/>
          <w:szCs w:val="32"/>
          <w:lang w:val="en-GB"/>
        </w:rPr>
        <w:lastRenderedPageBreak/>
        <w:br w:type="page"/>
      </w:r>
    </w:p>
    <w:p w:rsidR="0014366E" w:rsidRPr="00992F17" w:rsidRDefault="0014366E" w:rsidP="00BC555A">
      <w:pPr>
        <w:rPr>
          <w:b/>
          <w:color w:val="C00000"/>
          <w:sz w:val="32"/>
          <w:szCs w:val="32"/>
          <w:lang w:val="en-GB"/>
        </w:rPr>
      </w:pPr>
    </w:p>
    <w:p w:rsidR="00992F17" w:rsidRPr="00992F17" w:rsidRDefault="00B91935" w:rsidP="00AA6963">
      <w:pPr>
        <w:jc w:val="center"/>
        <w:rPr>
          <w:b/>
          <w:color w:val="C00000"/>
          <w:sz w:val="28"/>
          <w:szCs w:val="28"/>
          <w:lang w:val="en-GB"/>
        </w:rPr>
      </w:pPr>
      <w:r w:rsidRPr="004E61FA">
        <w:rPr>
          <w:rFonts w:asciiTheme="majorHAnsi" w:eastAsia="Times New Roman" w:hAnsiTheme="majorHAnsi"/>
          <w:noProof/>
          <w:lang w:val="en-GB" w:eastAsia="en-GB"/>
        </w:rPr>
        <mc:AlternateContent>
          <mc:Choice Requires="wps">
            <w:drawing>
              <wp:anchor distT="0" distB="0" distL="114300" distR="114300" simplePos="0" relativeHeight="251677184" behindDoc="0" locked="0" layoutInCell="1" allowOverlap="1" wp14:anchorId="29D3995E" wp14:editId="35AF7C39">
                <wp:simplePos x="0" y="0"/>
                <wp:positionH relativeFrom="column">
                  <wp:posOffset>-562784</wp:posOffset>
                </wp:positionH>
                <wp:positionV relativeFrom="paragraph">
                  <wp:posOffset>7802419</wp:posOffset>
                </wp:positionV>
                <wp:extent cx="6972300" cy="1446963"/>
                <wp:effectExtent l="0" t="0" r="0" b="127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469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ECC" w:rsidRPr="004076C4" w:rsidRDefault="007D1ECC" w:rsidP="004E61FA">
                            <w:pPr>
                              <w:spacing w:line="280" w:lineRule="exact"/>
                              <w:jc w:val="center"/>
                              <w:rPr>
                                <w:rFonts w:cs="Lucida Sans Unicode"/>
                                <w:color w:val="000000" w:themeColor="text1"/>
                                <w:sz w:val="22"/>
                                <w:szCs w:val="22"/>
                              </w:rPr>
                            </w:pPr>
                            <w:r w:rsidRPr="004076C4">
                              <w:rPr>
                                <w:rFonts w:cs="Lucida Sans Unicode"/>
                                <w:color w:val="000000" w:themeColor="text1"/>
                                <w:sz w:val="22"/>
                                <w:szCs w:val="22"/>
                              </w:rPr>
                              <w:t>Diocese of Hexham and Newcastle, Department for Development and Renewal</w:t>
                            </w:r>
                          </w:p>
                          <w:p w:rsidR="007D1ECC" w:rsidRPr="004076C4" w:rsidRDefault="007D1ECC" w:rsidP="004E61FA">
                            <w:pPr>
                              <w:jc w:val="center"/>
                              <w:rPr>
                                <w:rFonts w:cs="Lucida Sans Unicode"/>
                                <w:color w:val="000000" w:themeColor="text1"/>
                                <w:sz w:val="22"/>
                                <w:szCs w:val="22"/>
                              </w:rPr>
                            </w:pPr>
                            <w:r w:rsidRPr="004076C4">
                              <w:rPr>
                                <w:rFonts w:cs="Lucida Sans Unicode"/>
                                <w:color w:val="000000" w:themeColor="text1"/>
                                <w:sz w:val="22"/>
                                <w:szCs w:val="22"/>
                              </w:rPr>
                              <w:t xml:space="preserve">Tel: </w:t>
                            </w:r>
                            <w:r w:rsidRPr="004076C4">
                              <w:rPr>
                                <w:rFonts w:eastAsia="Calibri" w:cs="Arial"/>
                                <w:noProof/>
                                <w:color w:val="000000" w:themeColor="text1"/>
                                <w:sz w:val="22"/>
                                <w:szCs w:val="22"/>
                              </w:rPr>
                              <w:t>(0191) 243 3304 E-</w:t>
                            </w:r>
                            <w:r w:rsidRPr="004076C4">
                              <w:rPr>
                                <w:rFonts w:cs="Lucida Sans Unicode"/>
                                <w:color w:val="000000" w:themeColor="text1"/>
                                <w:sz w:val="22"/>
                                <w:szCs w:val="22"/>
                              </w:rPr>
                              <w:t>mail: hope@diocesehn.org.uk Web: www.hope.rcdhn.org.uk</w:t>
                            </w:r>
                          </w:p>
                          <w:p w:rsidR="007D1ECC" w:rsidRPr="004076C4" w:rsidRDefault="007D1ECC" w:rsidP="004E61FA">
                            <w:pPr>
                              <w:jc w:val="center"/>
                              <w:rPr>
                                <w:rFonts w:eastAsia="Calibri" w:cs="Arial"/>
                                <w:noProof/>
                                <w:sz w:val="22"/>
                                <w:szCs w:val="22"/>
                              </w:rPr>
                            </w:pPr>
                          </w:p>
                          <w:p w:rsidR="007D1ECC" w:rsidRDefault="007D1ECC" w:rsidP="004E61FA">
                            <w:pPr>
                              <w:jc w:val="center"/>
                              <w:rPr>
                                <w:rFonts w:eastAsia="Calibri" w:cs="Arial"/>
                                <w:noProof/>
                                <w:color w:val="000000" w:themeColor="text1"/>
                                <w:sz w:val="22"/>
                                <w:szCs w:val="22"/>
                              </w:rPr>
                            </w:pPr>
                            <w:r w:rsidRPr="004076C4">
                              <w:rPr>
                                <w:rFonts w:eastAsia="Calibri" w:cs="Arial"/>
                                <w:noProof/>
                                <w:color w:val="000000" w:themeColor="text1"/>
                                <w:sz w:val="22"/>
                                <w:szCs w:val="22"/>
                              </w:rPr>
                              <w:t>©Diocese of Hexham and Newcastle – March 2015</w:t>
                            </w:r>
                          </w:p>
                          <w:p w:rsidR="007D1ECC" w:rsidRPr="004076C4" w:rsidRDefault="007D1ECC" w:rsidP="004E61FA">
                            <w:pPr>
                              <w:jc w:val="center"/>
                              <w:rPr>
                                <w:rFonts w:eastAsia="Calibri" w:cs="Arial"/>
                                <w:noProof/>
                                <w:color w:val="000000" w:themeColor="text1"/>
                                <w:sz w:val="22"/>
                                <w:szCs w:val="22"/>
                              </w:rPr>
                            </w:pPr>
                            <w:r>
                              <w:rPr>
                                <w:rFonts w:eastAsia="Calibri" w:cs="Arial"/>
                                <w:noProof/>
                                <w:color w:val="000000" w:themeColor="text1"/>
                                <w:sz w:val="22"/>
                                <w:szCs w:val="22"/>
                              </w:rPr>
                              <w:t>Also available in other formats</w:t>
                            </w:r>
                          </w:p>
                          <w:p w:rsidR="007D1ECC" w:rsidRPr="004076C4" w:rsidRDefault="007D1ECC" w:rsidP="004E61FA">
                            <w:pPr>
                              <w:rPr>
                                <w:rFonts w:cs="Lucida Sans Unicode"/>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left:0;text-align:left;margin-left:-44.3pt;margin-top:614.35pt;width:549pt;height:113.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" stroked="f">
                <v:textbox>
                  <w:txbxContent>
                    <w:p w:rsidR="007D1ECC" w:rsidRPr="004076C4" w:rsidRDefault="007D1ECC" w:rsidP="004E61FA">
                      <w:pPr>
                        <w:spacing w:line="280" w:lineRule="exact"/>
                        <w:jc w:val="center"/>
                        <w:rPr>
                          <w:rFonts w:cs="Lucida Sans Unicode"/>
                          <w:color w:val="000000" w:themeColor="text1"/>
                          <w:sz w:val="22"/>
                          <w:szCs w:val="22"/>
                        </w:rPr>
                      </w:pPr>
                      <w:r w:rsidRPr="004076C4">
                        <w:rPr>
                          <w:rFonts w:cs="Lucida Sans Unicode"/>
                          <w:color w:val="000000" w:themeColor="text1"/>
                          <w:sz w:val="22"/>
                          <w:szCs w:val="22"/>
                        </w:rPr>
                        <w:t>Diocese of Hexham and Newcastle, Department for Development and Renewal</w:t>
                      </w:r>
                    </w:p>
                    <w:p w:rsidR="007D1ECC" w:rsidRPr="004076C4" w:rsidRDefault="007D1ECC" w:rsidP="004E61FA">
                      <w:pPr>
                        <w:jc w:val="center"/>
                        <w:rPr>
                          <w:rFonts w:cs="Lucida Sans Unicode"/>
                          <w:color w:val="000000" w:themeColor="text1"/>
                          <w:sz w:val="22"/>
                          <w:szCs w:val="22"/>
                        </w:rPr>
                      </w:pPr>
                      <w:r w:rsidRPr="004076C4">
                        <w:rPr>
                          <w:rFonts w:cs="Lucida Sans Unicode"/>
                          <w:color w:val="000000" w:themeColor="text1"/>
                          <w:sz w:val="22"/>
                          <w:szCs w:val="22"/>
                        </w:rPr>
                        <w:t xml:space="preserve">Tel: </w:t>
                      </w:r>
                      <w:r w:rsidRPr="004076C4">
                        <w:rPr>
                          <w:rFonts w:eastAsia="Calibri" w:cs="Arial"/>
                          <w:noProof/>
                          <w:color w:val="000000" w:themeColor="text1"/>
                          <w:sz w:val="22"/>
                          <w:szCs w:val="22"/>
                        </w:rPr>
                        <w:t>(0191) 243 3304 E-</w:t>
                      </w:r>
                      <w:r w:rsidRPr="004076C4">
                        <w:rPr>
                          <w:rFonts w:cs="Lucida Sans Unicode"/>
                          <w:color w:val="000000" w:themeColor="text1"/>
                          <w:sz w:val="22"/>
                          <w:szCs w:val="22"/>
                        </w:rPr>
                        <w:t>mail: hope@diocesehn.org.uk Web: www.hope.rcdhn.org.uk</w:t>
                      </w:r>
                    </w:p>
                    <w:p w:rsidR="007D1ECC" w:rsidRPr="004076C4" w:rsidRDefault="007D1ECC" w:rsidP="004E61FA">
                      <w:pPr>
                        <w:jc w:val="center"/>
                        <w:rPr>
                          <w:rFonts w:eastAsia="Calibri" w:cs="Arial"/>
                          <w:noProof/>
                          <w:sz w:val="22"/>
                          <w:szCs w:val="22"/>
                        </w:rPr>
                      </w:pPr>
                    </w:p>
                    <w:p w:rsidR="007D1ECC" w:rsidRDefault="007D1ECC" w:rsidP="004E61FA">
                      <w:pPr>
                        <w:jc w:val="center"/>
                        <w:rPr>
                          <w:rFonts w:eastAsia="Calibri" w:cs="Arial"/>
                          <w:noProof/>
                          <w:color w:val="000000" w:themeColor="text1"/>
                          <w:sz w:val="22"/>
                          <w:szCs w:val="22"/>
                        </w:rPr>
                      </w:pPr>
                      <w:r w:rsidRPr="004076C4">
                        <w:rPr>
                          <w:rFonts w:eastAsia="Calibri" w:cs="Arial"/>
                          <w:noProof/>
                          <w:color w:val="000000" w:themeColor="text1"/>
                          <w:sz w:val="22"/>
                          <w:szCs w:val="22"/>
                        </w:rPr>
                        <w:t>©Diocese of Hexham and Newcastle – March 2015</w:t>
                      </w:r>
                    </w:p>
                    <w:p w:rsidR="007D1ECC" w:rsidRPr="004076C4" w:rsidRDefault="007D1ECC" w:rsidP="004E61FA">
                      <w:pPr>
                        <w:jc w:val="center"/>
                        <w:rPr>
                          <w:rFonts w:eastAsia="Calibri" w:cs="Arial"/>
                          <w:noProof/>
                          <w:color w:val="000000" w:themeColor="text1"/>
                          <w:sz w:val="22"/>
                          <w:szCs w:val="22"/>
                        </w:rPr>
                      </w:pPr>
                      <w:r>
                        <w:rPr>
                          <w:rFonts w:eastAsia="Calibri" w:cs="Arial"/>
                          <w:noProof/>
                          <w:color w:val="000000" w:themeColor="text1"/>
                          <w:sz w:val="22"/>
                          <w:szCs w:val="22"/>
                        </w:rPr>
                        <w:t>Also available in other formats</w:t>
                      </w:r>
                    </w:p>
                    <w:p w:rsidR="007D1ECC" w:rsidRPr="004076C4" w:rsidRDefault="007D1ECC" w:rsidP="004E61FA">
                      <w:pPr>
                        <w:rPr>
                          <w:rFonts w:cs="Lucida Sans Unicode"/>
                          <w:sz w:val="22"/>
                          <w:szCs w:val="22"/>
                        </w:rPr>
                      </w:pPr>
                    </w:p>
                  </w:txbxContent>
                </v:textbox>
              </v:shape>
            </w:pict>
          </mc:Fallback>
        </mc:AlternateContent>
      </w:r>
      <w:r>
        <w:rPr>
          <w:noProof/>
          <w:lang w:val="en-GB" w:eastAsia="en-GB"/>
        </w:rPr>
        <w:drawing>
          <wp:anchor distT="0" distB="0" distL="114300" distR="114300" simplePos="0" relativeHeight="251686400" behindDoc="1" locked="0" layoutInCell="1" allowOverlap="1" wp14:anchorId="28A40F1B" wp14:editId="38E44FBB">
            <wp:simplePos x="0" y="0"/>
            <wp:positionH relativeFrom="column">
              <wp:posOffset>1854835</wp:posOffset>
            </wp:positionH>
            <wp:positionV relativeFrom="paragraph">
              <wp:posOffset>6944995</wp:posOffset>
            </wp:positionV>
            <wp:extent cx="2219325" cy="762000"/>
            <wp:effectExtent l="0" t="0" r="9525" b="0"/>
            <wp:wrapTight wrapText="bothSides">
              <wp:wrapPolygon edited="0">
                <wp:start x="0" y="0"/>
                <wp:lineTo x="0" y="21060"/>
                <wp:lineTo x="21507" y="21060"/>
                <wp:lineTo x="21507" y="19440"/>
                <wp:lineTo x="20024" y="17280"/>
                <wp:lineTo x="21507" y="15660"/>
                <wp:lineTo x="21507" y="1620"/>
                <wp:lineTo x="21136" y="0"/>
                <wp:lineTo x="0" y="0"/>
              </wp:wrapPolygon>
            </wp:wrapTight>
            <wp:docPr id="28" name="Picture 28" descr="C:\Users\nancy.gash\AppData\Local\Microsoft\Windows\Temporary Internet Files\Content.Word\Hope Logo [Convert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gash\AppData\Local\Microsoft\Windows\Temporary Internet Files\Content.Word\Hope Logo [Converted].ep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93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92F17" w:rsidRPr="00992F17" w:rsidSect="00934231">
      <w:type w:val="continuous"/>
      <w:pgSz w:w="11900" w:h="16840"/>
      <w:pgMar w:top="1247" w:right="1361" w:bottom="1247" w:left="136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CC" w:rsidRDefault="007D1ECC" w:rsidP="002A4572">
      <w:r>
        <w:separator/>
      </w:r>
    </w:p>
  </w:endnote>
  <w:endnote w:type="continuationSeparator" w:id="0">
    <w:p w:rsidR="007D1ECC" w:rsidRDefault="007D1ECC" w:rsidP="002A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CC" w:rsidRDefault="007D1ECC">
    <w:pPr>
      <w:pStyle w:val="Footer"/>
    </w:pPr>
    <w:r w:rsidRPr="00314123">
      <w:rPr>
        <w:sz w:val="20"/>
      </w:rPr>
      <w:t>Forward Together in Hope – Diocesan Facts and Figures – March 2015</w:t>
    </w:r>
    <w:r>
      <w:rPr>
        <w:sz w:val="20"/>
      </w:rPr>
      <w:tab/>
      <w:t>Page</w:t>
    </w:r>
    <w:r w:rsidRPr="00314123">
      <w:rPr>
        <w:sz w:val="20"/>
      </w:rPr>
      <w:t xml:space="preserve"> </w:t>
    </w:r>
    <w:r w:rsidRPr="00314123">
      <w:rPr>
        <w:sz w:val="20"/>
      </w:rPr>
      <w:fldChar w:fldCharType="begin"/>
    </w:r>
    <w:r w:rsidRPr="00314123">
      <w:rPr>
        <w:sz w:val="20"/>
      </w:rPr>
      <w:instrText xml:space="preserve"> PAGE   \* MERGEFORMAT </w:instrText>
    </w:r>
    <w:r w:rsidRPr="00314123">
      <w:rPr>
        <w:sz w:val="20"/>
      </w:rPr>
      <w:fldChar w:fldCharType="separate"/>
    </w:r>
    <w:r w:rsidR="0010282F">
      <w:rPr>
        <w:noProof/>
        <w:sz w:val="20"/>
      </w:rPr>
      <w:t>16</w:t>
    </w:r>
    <w:r w:rsidRPr="00314123">
      <w:rPr>
        <w:noProof/>
        <w:sz w:val="20"/>
      </w:rPr>
      <w:fldChar w:fldCharType="end"/>
    </w:r>
  </w:p>
  <w:p w:rsidR="007D1ECC" w:rsidRDefault="007D1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CC" w:rsidRDefault="007D1ECC" w:rsidP="002A4572">
      <w:r>
        <w:separator/>
      </w:r>
    </w:p>
  </w:footnote>
  <w:footnote w:type="continuationSeparator" w:id="0">
    <w:p w:rsidR="007D1ECC" w:rsidRDefault="007D1ECC" w:rsidP="002A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8.95pt;height:151.5pt" o:bullet="t">
        <v:imagedata r:id="rId1" o:title="OrL"/>
      </v:shape>
    </w:pict>
  </w:numPicBullet>
  <w:abstractNum w:abstractNumId="0">
    <w:nsid w:val="08764A4C"/>
    <w:multiLevelType w:val="hybridMultilevel"/>
    <w:tmpl w:val="FBC40FF8"/>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D00FEC"/>
    <w:multiLevelType w:val="hybridMultilevel"/>
    <w:tmpl w:val="EAAE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E51071"/>
    <w:multiLevelType w:val="hybridMultilevel"/>
    <w:tmpl w:val="E28254DC"/>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DC634B"/>
    <w:multiLevelType w:val="hybridMultilevel"/>
    <w:tmpl w:val="6D164C7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3B2277"/>
    <w:multiLevelType w:val="hybridMultilevel"/>
    <w:tmpl w:val="E716E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AF16D7"/>
    <w:multiLevelType w:val="hybridMultilevel"/>
    <w:tmpl w:val="B8A4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F160D8"/>
    <w:multiLevelType w:val="hybridMultilevel"/>
    <w:tmpl w:val="C9706C4A"/>
    <w:lvl w:ilvl="0" w:tplc="5F522C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BD7816"/>
    <w:multiLevelType w:val="hybridMultilevel"/>
    <w:tmpl w:val="499430DE"/>
    <w:lvl w:ilvl="0" w:tplc="37681A7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A3EE8"/>
    <w:multiLevelType w:val="hybridMultilevel"/>
    <w:tmpl w:val="29A4FA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7222A1"/>
    <w:multiLevelType w:val="hybridMultilevel"/>
    <w:tmpl w:val="59A22EE2"/>
    <w:lvl w:ilvl="0" w:tplc="37681A7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CB58C1"/>
    <w:multiLevelType w:val="hybridMultilevel"/>
    <w:tmpl w:val="354C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9451EA"/>
    <w:multiLevelType w:val="hybridMultilevel"/>
    <w:tmpl w:val="ABFC7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1E1F12"/>
    <w:multiLevelType w:val="hybridMultilevel"/>
    <w:tmpl w:val="47F4D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12D1062"/>
    <w:multiLevelType w:val="hybridMultilevel"/>
    <w:tmpl w:val="427621C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6F3D43"/>
    <w:multiLevelType w:val="hybridMultilevel"/>
    <w:tmpl w:val="2B3AC850"/>
    <w:lvl w:ilvl="0" w:tplc="45AC5F5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83603B0"/>
    <w:multiLevelType w:val="hybridMultilevel"/>
    <w:tmpl w:val="58DEA266"/>
    <w:lvl w:ilvl="0" w:tplc="08090001">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814F84"/>
    <w:multiLevelType w:val="hybridMultilevel"/>
    <w:tmpl w:val="9D5E9ABC"/>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9E3D7A"/>
    <w:multiLevelType w:val="hybridMultilevel"/>
    <w:tmpl w:val="E7A67548"/>
    <w:lvl w:ilvl="0" w:tplc="A21A5AC6">
      <w:start w:val="24"/>
      <w:numFmt w:val="bullet"/>
      <w:lvlText w:val="-"/>
      <w:lvlJc w:val="left"/>
      <w:pPr>
        <w:ind w:left="1350" w:hanging="360"/>
      </w:pPr>
      <w:rPr>
        <w:rFonts w:ascii="Verdana" w:eastAsia="Cambria" w:hAnsi="Verdana" w:cs="Times New Roman"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
    <w:nsid w:val="59E57966"/>
    <w:multiLevelType w:val="hybridMultilevel"/>
    <w:tmpl w:val="2E76D71E"/>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D106BD6"/>
    <w:multiLevelType w:val="hybridMultilevel"/>
    <w:tmpl w:val="66AE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1B5AD4"/>
    <w:multiLevelType w:val="hybridMultilevel"/>
    <w:tmpl w:val="6716327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73F1D8C"/>
    <w:multiLevelType w:val="hybridMultilevel"/>
    <w:tmpl w:val="AA807378"/>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F0354D"/>
    <w:multiLevelType w:val="hybridMultilevel"/>
    <w:tmpl w:val="1B2228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2450118"/>
    <w:multiLevelType w:val="hybridMultilevel"/>
    <w:tmpl w:val="6CE4F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B4564F8"/>
    <w:multiLevelType w:val="hybridMultilevel"/>
    <w:tmpl w:val="85A8F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3"/>
  </w:num>
  <w:num w:numId="4">
    <w:abstractNumId w:val="21"/>
  </w:num>
  <w:num w:numId="5">
    <w:abstractNumId w:val="11"/>
  </w:num>
  <w:num w:numId="6">
    <w:abstractNumId w:val="19"/>
  </w:num>
  <w:num w:numId="7">
    <w:abstractNumId w:val="5"/>
  </w:num>
  <w:num w:numId="8">
    <w:abstractNumId w:val="9"/>
  </w:num>
  <w:num w:numId="9">
    <w:abstractNumId w:val="14"/>
  </w:num>
  <w:num w:numId="10">
    <w:abstractNumId w:val="0"/>
  </w:num>
  <w:num w:numId="11">
    <w:abstractNumId w:val="2"/>
  </w:num>
  <w:num w:numId="12">
    <w:abstractNumId w:val="6"/>
  </w:num>
  <w:num w:numId="13">
    <w:abstractNumId w:val="22"/>
  </w:num>
  <w:num w:numId="14">
    <w:abstractNumId w:val="20"/>
  </w:num>
  <w:num w:numId="15">
    <w:abstractNumId w:val="12"/>
  </w:num>
  <w:num w:numId="16">
    <w:abstractNumId w:val="18"/>
  </w:num>
  <w:num w:numId="17">
    <w:abstractNumId w:val="16"/>
  </w:num>
  <w:num w:numId="18">
    <w:abstractNumId w:val="4"/>
  </w:num>
  <w:num w:numId="19">
    <w:abstractNumId w:val="10"/>
  </w:num>
  <w:num w:numId="20">
    <w:abstractNumId w:val="13"/>
  </w:num>
  <w:num w:numId="21">
    <w:abstractNumId w:val="23"/>
  </w:num>
  <w:num w:numId="22">
    <w:abstractNumId w:val="1"/>
  </w:num>
  <w:num w:numId="23">
    <w:abstractNumId w:val="24"/>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BE"/>
    <w:rsid w:val="00000451"/>
    <w:rsid w:val="0000252B"/>
    <w:rsid w:val="00007D65"/>
    <w:rsid w:val="0002538A"/>
    <w:rsid w:val="00026ABC"/>
    <w:rsid w:val="00073558"/>
    <w:rsid w:val="00096DB6"/>
    <w:rsid w:val="000A04E0"/>
    <w:rsid w:val="000A148F"/>
    <w:rsid w:val="000B1BF6"/>
    <w:rsid w:val="000B5F8E"/>
    <w:rsid w:val="000C4089"/>
    <w:rsid w:val="000C40CF"/>
    <w:rsid w:val="000D300D"/>
    <w:rsid w:val="0010282F"/>
    <w:rsid w:val="00113DB5"/>
    <w:rsid w:val="00123397"/>
    <w:rsid w:val="00132760"/>
    <w:rsid w:val="0013295C"/>
    <w:rsid w:val="001330D6"/>
    <w:rsid w:val="0014366E"/>
    <w:rsid w:val="00156762"/>
    <w:rsid w:val="0016456D"/>
    <w:rsid w:val="00194CDB"/>
    <w:rsid w:val="001A6D73"/>
    <w:rsid w:val="001B3534"/>
    <w:rsid w:val="001D01D4"/>
    <w:rsid w:val="001D4244"/>
    <w:rsid w:val="001F0729"/>
    <w:rsid w:val="002077B5"/>
    <w:rsid w:val="00210450"/>
    <w:rsid w:val="00235A34"/>
    <w:rsid w:val="00241582"/>
    <w:rsid w:val="00250B81"/>
    <w:rsid w:val="00252021"/>
    <w:rsid w:val="00290619"/>
    <w:rsid w:val="00291ADF"/>
    <w:rsid w:val="002A4572"/>
    <w:rsid w:val="002A48BF"/>
    <w:rsid w:val="002C7AE4"/>
    <w:rsid w:val="002D50E4"/>
    <w:rsid w:val="002E4BD3"/>
    <w:rsid w:val="002F2B56"/>
    <w:rsid w:val="00314123"/>
    <w:rsid w:val="0033451A"/>
    <w:rsid w:val="00356BE8"/>
    <w:rsid w:val="003607B7"/>
    <w:rsid w:val="00371BF8"/>
    <w:rsid w:val="00386AA5"/>
    <w:rsid w:val="003917E7"/>
    <w:rsid w:val="0039325B"/>
    <w:rsid w:val="003A5C3B"/>
    <w:rsid w:val="003B4B34"/>
    <w:rsid w:val="003C46B5"/>
    <w:rsid w:val="003C61F4"/>
    <w:rsid w:val="003D52B4"/>
    <w:rsid w:val="003E031C"/>
    <w:rsid w:val="003E6741"/>
    <w:rsid w:val="003E6E0F"/>
    <w:rsid w:val="004001C8"/>
    <w:rsid w:val="004076C4"/>
    <w:rsid w:val="00415FBA"/>
    <w:rsid w:val="00430D69"/>
    <w:rsid w:val="00437E82"/>
    <w:rsid w:val="004518D5"/>
    <w:rsid w:val="00455B5E"/>
    <w:rsid w:val="00461A09"/>
    <w:rsid w:val="00462C39"/>
    <w:rsid w:val="0048009A"/>
    <w:rsid w:val="004934A8"/>
    <w:rsid w:val="004A2BA1"/>
    <w:rsid w:val="004A5C48"/>
    <w:rsid w:val="004D5338"/>
    <w:rsid w:val="004E3714"/>
    <w:rsid w:val="004E61FA"/>
    <w:rsid w:val="004E6AAA"/>
    <w:rsid w:val="004F1DDF"/>
    <w:rsid w:val="004F5DC4"/>
    <w:rsid w:val="004F7B2B"/>
    <w:rsid w:val="005120D0"/>
    <w:rsid w:val="00517708"/>
    <w:rsid w:val="005179B7"/>
    <w:rsid w:val="00530FE6"/>
    <w:rsid w:val="0054585F"/>
    <w:rsid w:val="00592B17"/>
    <w:rsid w:val="005976A6"/>
    <w:rsid w:val="005A0E48"/>
    <w:rsid w:val="005A3D4C"/>
    <w:rsid w:val="005B73E4"/>
    <w:rsid w:val="005D2BC3"/>
    <w:rsid w:val="005D42D5"/>
    <w:rsid w:val="005D61BA"/>
    <w:rsid w:val="005E28BA"/>
    <w:rsid w:val="00607948"/>
    <w:rsid w:val="00607B96"/>
    <w:rsid w:val="006246BF"/>
    <w:rsid w:val="006425A9"/>
    <w:rsid w:val="00654728"/>
    <w:rsid w:val="00687412"/>
    <w:rsid w:val="00687C0B"/>
    <w:rsid w:val="00691D8D"/>
    <w:rsid w:val="006A1528"/>
    <w:rsid w:val="006A3E73"/>
    <w:rsid w:val="006B7FC4"/>
    <w:rsid w:val="006C0741"/>
    <w:rsid w:val="006C0E5D"/>
    <w:rsid w:val="006C306C"/>
    <w:rsid w:val="006D1F7A"/>
    <w:rsid w:val="006F1BAF"/>
    <w:rsid w:val="00701760"/>
    <w:rsid w:val="00703E49"/>
    <w:rsid w:val="00710242"/>
    <w:rsid w:val="00713148"/>
    <w:rsid w:val="00730D6A"/>
    <w:rsid w:val="00736C55"/>
    <w:rsid w:val="007518B8"/>
    <w:rsid w:val="00760061"/>
    <w:rsid w:val="00765375"/>
    <w:rsid w:val="00773B34"/>
    <w:rsid w:val="00791CA4"/>
    <w:rsid w:val="0079648E"/>
    <w:rsid w:val="0079680E"/>
    <w:rsid w:val="007A3348"/>
    <w:rsid w:val="007B0E08"/>
    <w:rsid w:val="007D0930"/>
    <w:rsid w:val="007D1ECC"/>
    <w:rsid w:val="007D7597"/>
    <w:rsid w:val="00813DAD"/>
    <w:rsid w:val="00835498"/>
    <w:rsid w:val="00844A56"/>
    <w:rsid w:val="00854C8F"/>
    <w:rsid w:val="00855279"/>
    <w:rsid w:val="008607A8"/>
    <w:rsid w:val="0086268D"/>
    <w:rsid w:val="0086304C"/>
    <w:rsid w:val="0086320D"/>
    <w:rsid w:val="008765BA"/>
    <w:rsid w:val="0088465A"/>
    <w:rsid w:val="008A48E0"/>
    <w:rsid w:val="008B098B"/>
    <w:rsid w:val="008B4FBE"/>
    <w:rsid w:val="008C6C4C"/>
    <w:rsid w:val="00901861"/>
    <w:rsid w:val="009040EE"/>
    <w:rsid w:val="0091095E"/>
    <w:rsid w:val="00927275"/>
    <w:rsid w:val="009328FA"/>
    <w:rsid w:val="00934231"/>
    <w:rsid w:val="00950C8A"/>
    <w:rsid w:val="00950F1E"/>
    <w:rsid w:val="00953108"/>
    <w:rsid w:val="00963590"/>
    <w:rsid w:val="00963F65"/>
    <w:rsid w:val="009660A5"/>
    <w:rsid w:val="00966313"/>
    <w:rsid w:val="00983B8D"/>
    <w:rsid w:val="0098577C"/>
    <w:rsid w:val="00986C36"/>
    <w:rsid w:val="00992F17"/>
    <w:rsid w:val="009B24CB"/>
    <w:rsid w:val="009B325D"/>
    <w:rsid w:val="009D53C1"/>
    <w:rsid w:val="009D68B6"/>
    <w:rsid w:val="009D72DA"/>
    <w:rsid w:val="009E3E55"/>
    <w:rsid w:val="00A078D3"/>
    <w:rsid w:val="00A16BB8"/>
    <w:rsid w:val="00A30F85"/>
    <w:rsid w:val="00A7057E"/>
    <w:rsid w:val="00A7482E"/>
    <w:rsid w:val="00A817C7"/>
    <w:rsid w:val="00A825AA"/>
    <w:rsid w:val="00A91D60"/>
    <w:rsid w:val="00AA2542"/>
    <w:rsid w:val="00AA347E"/>
    <w:rsid w:val="00AA6963"/>
    <w:rsid w:val="00AD7028"/>
    <w:rsid w:val="00AE09CE"/>
    <w:rsid w:val="00B00B9F"/>
    <w:rsid w:val="00B167BD"/>
    <w:rsid w:val="00B2145C"/>
    <w:rsid w:val="00B26506"/>
    <w:rsid w:val="00B37872"/>
    <w:rsid w:val="00B53EC8"/>
    <w:rsid w:val="00B55EC3"/>
    <w:rsid w:val="00B60E2F"/>
    <w:rsid w:val="00B820A5"/>
    <w:rsid w:val="00B91935"/>
    <w:rsid w:val="00BA0C36"/>
    <w:rsid w:val="00BB1742"/>
    <w:rsid w:val="00BB52C1"/>
    <w:rsid w:val="00BC555A"/>
    <w:rsid w:val="00BD3B09"/>
    <w:rsid w:val="00BD68BD"/>
    <w:rsid w:val="00BD7761"/>
    <w:rsid w:val="00BE0B09"/>
    <w:rsid w:val="00BE0EBD"/>
    <w:rsid w:val="00C01640"/>
    <w:rsid w:val="00C20084"/>
    <w:rsid w:val="00C42E28"/>
    <w:rsid w:val="00C51DDB"/>
    <w:rsid w:val="00C53F16"/>
    <w:rsid w:val="00C57D26"/>
    <w:rsid w:val="00C623C1"/>
    <w:rsid w:val="00C66F96"/>
    <w:rsid w:val="00C82E6D"/>
    <w:rsid w:val="00CD40A0"/>
    <w:rsid w:val="00CE5BCB"/>
    <w:rsid w:val="00CF74F2"/>
    <w:rsid w:val="00D14C75"/>
    <w:rsid w:val="00D25F77"/>
    <w:rsid w:val="00D34A77"/>
    <w:rsid w:val="00D34ECE"/>
    <w:rsid w:val="00D701F2"/>
    <w:rsid w:val="00D74089"/>
    <w:rsid w:val="00D95813"/>
    <w:rsid w:val="00DA6057"/>
    <w:rsid w:val="00DB2E32"/>
    <w:rsid w:val="00DC6398"/>
    <w:rsid w:val="00DD3FE8"/>
    <w:rsid w:val="00DF4EC7"/>
    <w:rsid w:val="00E06F99"/>
    <w:rsid w:val="00E121CB"/>
    <w:rsid w:val="00E16300"/>
    <w:rsid w:val="00E42F00"/>
    <w:rsid w:val="00E81B0F"/>
    <w:rsid w:val="00E92505"/>
    <w:rsid w:val="00E927E1"/>
    <w:rsid w:val="00E94416"/>
    <w:rsid w:val="00EA2A9F"/>
    <w:rsid w:val="00EB2465"/>
    <w:rsid w:val="00EB59CB"/>
    <w:rsid w:val="00EB639E"/>
    <w:rsid w:val="00EC6ED5"/>
    <w:rsid w:val="00EE298B"/>
    <w:rsid w:val="00F17840"/>
    <w:rsid w:val="00F21E33"/>
    <w:rsid w:val="00F44B15"/>
    <w:rsid w:val="00F61104"/>
    <w:rsid w:val="00F66F2E"/>
    <w:rsid w:val="00F8218A"/>
    <w:rsid w:val="00F957E0"/>
    <w:rsid w:val="00FA090D"/>
    <w:rsid w:val="00FA2740"/>
    <w:rsid w:val="00FB078E"/>
    <w:rsid w:val="00FF762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42B6"/>
    <w:rPr>
      <w:rFonts w:ascii="Calibri" w:hAnsi="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4A8"/>
    <w:rPr>
      <w:rFonts w:ascii="Tahoma" w:hAnsi="Tahoma" w:cs="Tahoma"/>
      <w:sz w:val="16"/>
      <w:szCs w:val="16"/>
    </w:rPr>
  </w:style>
  <w:style w:type="character" w:customStyle="1" w:styleId="BalloonTextChar">
    <w:name w:val="Balloon Text Char"/>
    <w:link w:val="BalloonText"/>
    <w:uiPriority w:val="99"/>
    <w:semiHidden/>
    <w:rsid w:val="004934A8"/>
    <w:rPr>
      <w:rFonts w:ascii="Tahoma" w:hAnsi="Tahoma" w:cs="Tahoma"/>
      <w:sz w:val="16"/>
      <w:szCs w:val="16"/>
      <w:lang w:val="en-US" w:eastAsia="en-US"/>
    </w:rPr>
  </w:style>
  <w:style w:type="paragraph" w:styleId="NoSpacing">
    <w:name w:val="No Spacing"/>
    <w:uiPriority w:val="1"/>
    <w:qFormat/>
    <w:rsid w:val="001A6D73"/>
    <w:rPr>
      <w:rFonts w:ascii="Calibri" w:eastAsia="Calibri" w:hAnsi="Calibri"/>
      <w:sz w:val="22"/>
      <w:szCs w:val="22"/>
      <w:lang w:eastAsia="en-US"/>
    </w:rPr>
  </w:style>
  <w:style w:type="table" w:styleId="TableGrid">
    <w:name w:val="Table Grid"/>
    <w:basedOn w:val="TableNormal"/>
    <w:uiPriority w:val="59"/>
    <w:rsid w:val="001A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2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86C36"/>
    <w:pPr>
      <w:ind w:left="720"/>
      <w:contextualSpacing/>
    </w:pPr>
  </w:style>
  <w:style w:type="table" w:styleId="MediumGrid2-Accent5">
    <w:name w:val="Medium Grid 2 Accent 5"/>
    <w:basedOn w:val="TableNormal"/>
    <w:uiPriority w:val="73"/>
    <w:rsid w:val="004E371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Shading2-Accent2">
    <w:name w:val="Medium Shading 2 Accent 2"/>
    <w:basedOn w:val="TableNormal"/>
    <w:uiPriority w:val="69"/>
    <w:rsid w:val="004E37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uiPriority w:val="65"/>
    <w:rsid w:val="004E371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Shading-Accent3">
    <w:name w:val="Light Shading Accent 3"/>
    <w:basedOn w:val="TableNormal"/>
    <w:uiPriority w:val="65"/>
    <w:rsid w:val="004E371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olorfulGrid-Accent6">
    <w:name w:val="Colorful Grid Accent 6"/>
    <w:basedOn w:val="TableNormal"/>
    <w:uiPriority w:val="64"/>
    <w:rsid w:val="004E371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3">
    <w:name w:val="Colorful List Accent 3"/>
    <w:basedOn w:val="TableNormal"/>
    <w:uiPriority w:val="63"/>
    <w:rsid w:val="004E371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1">
    <w:name w:val="Colorful List Accent 1"/>
    <w:basedOn w:val="TableNormal"/>
    <w:uiPriority w:val="34"/>
    <w:qFormat/>
    <w:rsid w:val="0007355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3">
    <w:name w:val="Medium Grid 3"/>
    <w:basedOn w:val="TableNormal"/>
    <w:uiPriority w:val="60"/>
    <w:rsid w:val="00143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0"/>
    <w:rsid w:val="00143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Grid-Accent1">
    <w:name w:val="Colorful Grid Accent 1"/>
    <w:basedOn w:val="TableNormal"/>
    <w:uiPriority w:val="29"/>
    <w:qFormat/>
    <w:rsid w:val="0014366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2">
    <w:name w:val="Colorful Shading Accent 2"/>
    <w:basedOn w:val="TableNormal"/>
    <w:uiPriority w:val="62"/>
    <w:rsid w:val="006C0E5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62"/>
    <w:rsid w:val="006C0E5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List2-Accent1">
    <w:name w:val="Medium List 2 Accent 1"/>
    <w:basedOn w:val="TableNormal"/>
    <w:uiPriority w:val="61"/>
    <w:rsid w:val="006C0E5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6">
    <w:name w:val="Dark List Accent 6"/>
    <w:basedOn w:val="TableNormal"/>
    <w:uiPriority w:val="61"/>
    <w:rsid w:val="006C0E5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Shading-Accent2">
    <w:name w:val="Light Shading Accent 2"/>
    <w:basedOn w:val="TableNormal"/>
    <w:uiPriority w:val="30"/>
    <w:qFormat/>
    <w:rsid w:val="006C0E5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A4572"/>
    <w:pPr>
      <w:tabs>
        <w:tab w:val="center" w:pos="4513"/>
        <w:tab w:val="right" w:pos="9026"/>
      </w:tabs>
    </w:pPr>
  </w:style>
  <w:style w:type="character" w:customStyle="1" w:styleId="HeaderChar">
    <w:name w:val="Header Char"/>
    <w:basedOn w:val="DefaultParagraphFont"/>
    <w:link w:val="Header"/>
    <w:uiPriority w:val="99"/>
    <w:rsid w:val="002A4572"/>
    <w:rPr>
      <w:rFonts w:ascii="Calibri" w:hAnsi="Calibri"/>
      <w:sz w:val="24"/>
      <w:szCs w:val="24"/>
      <w:lang w:val="en-US" w:eastAsia="en-US"/>
    </w:rPr>
  </w:style>
  <w:style w:type="paragraph" w:styleId="Footer">
    <w:name w:val="footer"/>
    <w:basedOn w:val="Normal"/>
    <w:link w:val="FooterChar"/>
    <w:uiPriority w:val="99"/>
    <w:unhideWhenUsed/>
    <w:rsid w:val="002A4572"/>
    <w:pPr>
      <w:tabs>
        <w:tab w:val="center" w:pos="4513"/>
        <w:tab w:val="right" w:pos="9026"/>
      </w:tabs>
    </w:pPr>
  </w:style>
  <w:style w:type="character" w:customStyle="1" w:styleId="FooterChar">
    <w:name w:val="Footer Char"/>
    <w:basedOn w:val="DefaultParagraphFont"/>
    <w:link w:val="Footer"/>
    <w:uiPriority w:val="99"/>
    <w:rsid w:val="002A4572"/>
    <w:rPr>
      <w:rFonts w:ascii="Calibri" w:hAnsi="Calibri"/>
      <w:sz w:val="24"/>
      <w:szCs w:val="24"/>
      <w:lang w:val="en-US" w:eastAsia="en-US"/>
    </w:rPr>
  </w:style>
  <w:style w:type="character" w:styleId="Hyperlink">
    <w:name w:val="Hyperlink"/>
    <w:basedOn w:val="DefaultParagraphFont"/>
    <w:uiPriority w:val="99"/>
    <w:unhideWhenUsed/>
    <w:rsid w:val="004076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42B6"/>
    <w:rPr>
      <w:rFonts w:ascii="Calibri" w:hAnsi="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4A8"/>
    <w:rPr>
      <w:rFonts w:ascii="Tahoma" w:hAnsi="Tahoma" w:cs="Tahoma"/>
      <w:sz w:val="16"/>
      <w:szCs w:val="16"/>
    </w:rPr>
  </w:style>
  <w:style w:type="character" w:customStyle="1" w:styleId="BalloonTextChar">
    <w:name w:val="Balloon Text Char"/>
    <w:link w:val="BalloonText"/>
    <w:uiPriority w:val="99"/>
    <w:semiHidden/>
    <w:rsid w:val="004934A8"/>
    <w:rPr>
      <w:rFonts w:ascii="Tahoma" w:hAnsi="Tahoma" w:cs="Tahoma"/>
      <w:sz w:val="16"/>
      <w:szCs w:val="16"/>
      <w:lang w:val="en-US" w:eastAsia="en-US"/>
    </w:rPr>
  </w:style>
  <w:style w:type="paragraph" w:styleId="NoSpacing">
    <w:name w:val="No Spacing"/>
    <w:uiPriority w:val="1"/>
    <w:qFormat/>
    <w:rsid w:val="001A6D73"/>
    <w:rPr>
      <w:rFonts w:ascii="Calibri" w:eastAsia="Calibri" w:hAnsi="Calibri"/>
      <w:sz w:val="22"/>
      <w:szCs w:val="22"/>
      <w:lang w:eastAsia="en-US"/>
    </w:rPr>
  </w:style>
  <w:style w:type="table" w:styleId="TableGrid">
    <w:name w:val="Table Grid"/>
    <w:basedOn w:val="TableNormal"/>
    <w:uiPriority w:val="59"/>
    <w:rsid w:val="001A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2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86C36"/>
    <w:pPr>
      <w:ind w:left="720"/>
      <w:contextualSpacing/>
    </w:pPr>
  </w:style>
  <w:style w:type="table" w:styleId="MediumGrid2-Accent5">
    <w:name w:val="Medium Grid 2 Accent 5"/>
    <w:basedOn w:val="TableNormal"/>
    <w:uiPriority w:val="73"/>
    <w:rsid w:val="004E371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Shading2-Accent2">
    <w:name w:val="Medium Shading 2 Accent 2"/>
    <w:basedOn w:val="TableNormal"/>
    <w:uiPriority w:val="69"/>
    <w:rsid w:val="004E37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uiPriority w:val="65"/>
    <w:rsid w:val="004E371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Shading-Accent3">
    <w:name w:val="Light Shading Accent 3"/>
    <w:basedOn w:val="TableNormal"/>
    <w:uiPriority w:val="65"/>
    <w:rsid w:val="004E371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olorfulGrid-Accent6">
    <w:name w:val="Colorful Grid Accent 6"/>
    <w:basedOn w:val="TableNormal"/>
    <w:uiPriority w:val="64"/>
    <w:rsid w:val="004E371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3">
    <w:name w:val="Colorful List Accent 3"/>
    <w:basedOn w:val="TableNormal"/>
    <w:uiPriority w:val="63"/>
    <w:rsid w:val="004E371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1">
    <w:name w:val="Colorful List Accent 1"/>
    <w:basedOn w:val="TableNormal"/>
    <w:uiPriority w:val="34"/>
    <w:qFormat/>
    <w:rsid w:val="0007355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3">
    <w:name w:val="Medium Grid 3"/>
    <w:basedOn w:val="TableNormal"/>
    <w:uiPriority w:val="60"/>
    <w:rsid w:val="00143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0"/>
    <w:rsid w:val="001436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Grid-Accent1">
    <w:name w:val="Colorful Grid Accent 1"/>
    <w:basedOn w:val="TableNormal"/>
    <w:uiPriority w:val="29"/>
    <w:qFormat/>
    <w:rsid w:val="0014366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2">
    <w:name w:val="Colorful Shading Accent 2"/>
    <w:basedOn w:val="TableNormal"/>
    <w:uiPriority w:val="62"/>
    <w:rsid w:val="006C0E5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62"/>
    <w:rsid w:val="006C0E5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List2-Accent1">
    <w:name w:val="Medium List 2 Accent 1"/>
    <w:basedOn w:val="TableNormal"/>
    <w:uiPriority w:val="61"/>
    <w:rsid w:val="006C0E5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6">
    <w:name w:val="Dark List Accent 6"/>
    <w:basedOn w:val="TableNormal"/>
    <w:uiPriority w:val="61"/>
    <w:rsid w:val="006C0E5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Shading-Accent2">
    <w:name w:val="Light Shading Accent 2"/>
    <w:basedOn w:val="TableNormal"/>
    <w:uiPriority w:val="30"/>
    <w:qFormat/>
    <w:rsid w:val="006C0E5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A4572"/>
    <w:pPr>
      <w:tabs>
        <w:tab w:val="center" w:pos="4513"/>
        <w:tab w:val="right" w:pos="9026"/>
      </w:tabs>
    </w:pPr>
  </w:style>
  <w:style w:type="character" w:customStyle="1" w:styleId="HeaderChar">
    <w:name w:val="Header Char"/>
    <w:basedOn w:val="DefaultParagraphFont"/>
    <w:link w:val="Header"/>
    <w:uiPriority w:val="99"/>
    <w:rsid w:val="002A4572"/>
    <w:rPr>
      <w:rFonts w:ascii="Calibri" w:hAnsi="Calibri"/>
      <w:sz w:val="24"/>
      <w:szCs w:val="24"/>
      <w:lang w:val="en-US" w:eastAsia="en-US"/>
    </w:rPr>
  </w:style>
  <w:style w:type="paragraph" w:styleId="Footer">
    <w:name w:val="footer"/>
    <w:basedOn w:val="Normal"/>
    <w:link w:val="FooterChar"/>
    <w:uiPriority w:val="99"/>
    <w:unhideWhenUsed/>
    <w:rsid w:val="002A4572"/>
    <w:pPr>
      <w:tabs>
        <w:tab w:val="center" w:pos="4513"/>
        <w:tab w:val="right" w:pos="9026"/>
      </w:tabs>
    </w:pPr>
  </w:style>
  <w:style w:type="character" w:customStyle="1" w:styleId="FooterChar">
    <w:name w:val="Footer Char"/>
    <w:basedOn w:val="DefaultParagraphFont"/>
    <w:link w:val="Footer"/>
    <w:uiPriority w:val="99"/>
    <w:rsid w:val="002A4572"/>
    <w:rPr>
      <w:rFonts w:ascii="Calibri" w:hAnsi="Calibri"/>
      <w:sz w:val="24"/>
      <w:szCs w:val="24"/>
      <w:lang w:val="en-US" w:eastAsia="en-US"/>
    </w:rPr>
  </w:style>
  <w:style w:type="character" w:styleId="Hyperlink">
    <w:name w:val="Hyperlink"/>
    <w:basedOn w:val="DefaultParagraphFont"/>
    <w:uiPriority w:val="99"/>
    <w:unhideWhenUsed/>
    <w:rsid w:val="00407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1074">
      <w:bodyDiv w:val="1"/>
      <w:marLeft w:val="0"/>
      <w:marRight w:val="0"/>
      <w:marTop w:val="0"/>
      <w:marBottom w:val="0"/>
      <w:divBdr>
        <w:top w:val="none" w:sz="0" w:space="0" w:color="auto"/>
        <w:left w:val="none" w:sz="0" w:space="0" w:color="auto"/>
        <w:bottom w:val="none" w:sz="0" w:space="0" w:color="auto"/>
        <w:right w:val="none" w:sz="0" w:space="0" w:color="auto"/>
      </w:divBdr>
    </w:div>
    <w:div w:id="1813671392">
      <w:bodyDiv w:val="1"/>
      <w:marLeft w:val="0"/>
      <w:marRight w:val="0"/>
      <w:marTop w:val="0"/>
      <w:marBottom w:val="0"/>
      <w:divBdr>
        <w:top w:val="none" w:sz="0" w:space="0" w:color="auto"/>
        <w:left w:val="none" w:sz="0" w:space="0" w:color="auto"/>
        <w:bottom w:val="none" w:sz="0" w:space="0" w:color="auto"/>
        <w:right w:val="none" w:sz="0" w:space="0" w:color="auto"/>
      </w:divBdr>
    </w:div>
    <w:div w:id="1923054999">
      <w:bodyDiv w:val="1"/>
      <w:marLeft w:val="0"/>
      <w:marRight w:val="0"/>
      <w:marTop w:val="0"/>
      <w:marBottom w:val="0"/>
      <w:divBdr>
        <w:top w:val="none" w:sz="0" w:space="0" w:color="auto"/>
        <w:left w:val="none" w:sz="0" w:space="0" w:color="auto"/>
        <w:bottom w:val="none" w:sz="0" w:space="0" w:color="auto"/>
        <w:right w:val="none" w:sz="0" w:space="0" w:color="auto"/>
      </w:divBdr>
    </w:div>
    <w:div w:id="21056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chart" Target="charts/chart4.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0"/>
              <a:t>Average</a:t>
            </a:r>
            <a:r>
              <a:rPr lang="en-US" sz="1600" b="0" baseline="0"/>
              <a:t> mass attendance - 1981-2013</a:t>
            </a:r>
            <a:endParaRPr lang="en-US" sz="1600" b="0"/>
          </a:p>
        </c:rich>
      </c:tx>
      <c:overlay val="0"/>
    </c:title>
    <c:autoTitleDeleted val="0"/>
    <c:plotArea>
      <c:layout/>
      <c:lineChart>
        <c:grouping val="standard"/>
        <c:varyColors val="0"/>
        <c:ser>
          <c:idx val="0"/>
          <c:order val="0"/>
          <c:tx>
            <c:strRef>
              <c:f>Sheet1!$B$1</c:f>
              <c:strCache>
                <c:ptCount val="1"/>
                <c:pt idx="0">
                  <c:v>Column3</c:v>
                </c:pt>
              </c:strCache>
            </c:strRef>
          </c:tx>
          <c:spPr>
            <a:ln>
              <a:solidFill>
                <a:srgbClr val="9C1212"/>
              </a:solidFill>
            </a:ln>
          </c:spPr>
          <c:marker>
            <c:symbol val="none"/>
          </c:marker>
          <c:cat>
            <c:numRef>
              <c:f>Sheet1!$A$2:$A$36</c:f>
              <c:numCache>
                <c:formatCode>General</c:formatCode>
                <c:ptCount val="35"/>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Sheet1!$B$2:$B$36</c:f>
              <c:numCache>
                <c:formatCode>General</c:formatCode>
                <c:ptCount val="35"/>
                <c:pt idx="2" formatCode="#,##0">
                  <c:v>100019</c:v>
                </c:pt>
                <c:pt idx="3" formatCode="#,##0">
                  <c:v>96902</c:v>
                </c:pt>
                <c:pt idx="4" formatCode="#,##0">
                  <c:v>95484</c:v>
                </c:pt>
                <c:pt idx="5">
                  <c:v>92169</c:v>
                </c:pt>
                <c:pt idx="6" formatCode="#,##0">
                  <c:v>87310</c:v>
                </c:pt>
                <c:pt idx="7">
                  <c:v>87310</c:v>
                </c:pt>
                <c:pt idx="8">
                  <c:v>84723</c:v>
                </c:pt>
                <c:pt idx="9">
                  <c:v>82276</c:v>
                </c:pt>
                <c:pt idx="10" formatCode="#,##0">
                  <c:v>80495</c:v>
                </c:pt>
                <c:pt idx="11">
                  <c:v>77063</c:v>
                </c:pt>
                <c:pt idx="12">
                  <c:v>76320</c:v>
                </c:pt>
                <c:pt idx="13" formatCode="#,##0">
                  <c:v>73542</c:v>
                </c:pt>
                <c:pt idx="14">
                  <c:v>71325</c:v>
                </c:pt>
                <c:pt idx="15" formatCode="#,##0">
                  <c:v>68988</c:v>
                </c:pt>
                <c:pt idx="16" formatCode="#,##0">
                  <c:v>65962</c:v>
                </c:pt>
                <c:pt idx="17" formatCode="#,##0">
                  <c:v>63663</c:v>
                </c:pt>
                <c:pt idx="18" formatCode="#,##0">
                  <c:v>61089</c:v>
                </c:pt>
                <c:pt idx="19" formatCode="#,##0">
                  <c:v>59971</c:v>
                </c:pt>
                <c:pt idx="20" formatCode="#,##0">
                  <c:v>58327</c:v>
                </c:pt>
                <c:pt idx="21" formatCode="#,##0">
                  <c:v>55517</c:v>
                </c:pt>
                <c:pt idx="22" formatCode="#,##0">
                  <c:v>52563</c:v>
                </c:pt>
                <c:pt idx="23" formatCode="#,##0">
                  <c:v>50952</c:v>
                </c:pt>
                <c:pt idx="24" formatCode="#,##0">
                  <c:v>48841</c:v>
                </c:pt>
                <c:pt idx="25" formatCode="#,##0">
                  <c:v>47155</c:v>
                </c:pt>
                <c:pt idx="26" formatCode="#,##0">
                  <c:v>46824</c:v>
                </c:pt>
                <c:pt idx="27" formatCode="#,##0">
                  <c:v>44747</c:v>
                </c:pt>
                <c:pt idx="28" formatCode="#,##0">
                  <c:v>43820</c:v>
                </c:pt>
                <c:pt idx="29" formatCode="#,##0">
                  <c:v>40299</c:v>
                </c:pt>
                <c:pt idx="30" formatCode="#,##0">
                  <c:v>39216</c:v>
                </c:pt>
                <c:pt idx="31" formatCode="#,##0">
                  <c:v>38485</c:v>
                </c:pt>
                <c:pt idx="32" formatCode="#,##0">
                  <c:v>38831</c:v>
                </c:pt>
                <c:pt idx="33" formatCode="#,##0">
                  <c:v>37239</c:v>
                </c:pt>
                <c:pt idx="34" formatCode="#,##0">
                  <c:v>36661</c:v>
                </c:pt>
              </c:numCache>
            </c:numRef>
          </c:val>
          <c:smooth val="0"/>
        </c:ser>
        <c:dLbls>
          <c:showLegendKey val="0"/>
          <c:showVal val="0"/>
          <c:showCatName val="0"/>
          <c:showSerName val="0"/>
          <c:showPercent val="0"/>
          <c:showBubbleSize val="0"/>
        </c:dLbls>
        <c:marker val="1"/>
        <c:smooth val="0"/>
        <c:axId val="158694016"/>
        <c:axId val="164680448"/>
      </c:lineChart>
      <c:dateAx>
        <c:axId val="158694016"/>
        <c:scaling>
          <c:orientation val="minMax"/>
        </c:scaling>
        <c:delete val="0"/>
        <c:axPos val="b"/>
        <c:numFmt formatCode="General" sourceLinked="1"/>
        <c:majorTickMark val="in"/>
        <c:minorTickMark val="in"/>
        <c:tickLblPos val="nextTo"/>
        <c:crossAx val="164680448"/>
        <c:crosses val="autoZero"/>
        <c:auto val="0"/>
        <c:lblOffset val="100"/>
        <c:baseTimeUnit val="days"/>
        <c:majorUnit val="4"/>
        <c:majorTimeUnit val="days"/>
        <c:minorUnit val="1"/>
        <c:minorTimeUnit val="days"/>
      </c:dateAx>
      <c:valAx>
        <c:axId val="164680448"/>
        <c:scaling>
          <c:orientation val="minMax"/>
          <c:max val="100000"/>
          <c:min val="20000"/>
        </c:scaling>
        <c:delete val="0"/>
        <c:axPos val="l"/>
        <c:majorGridlines/>
        <c:title>
          <c:tx>
            <c:rich>
              <a:bodyPr/>
              <a:lstStyle/>
              <a:p>
                <a:pPr>
                  <a:defRPr/>
                </a:pPr>
                <a:r>
                  <a:rPr lang="en-GB" b="0"/>
                  <a:t>Mass attendance</a:t>
                </a:r>
              </a:p>
            </c:rich>
          </c:tx>
          <c:overlay val="0"/>
        </c:title>
        <c:numFmt formatCode="General" sourceLinked="1"/>
        <c:majorTickMark val="none"/>
        <c:minorTickMark val="none"/>
        <c:tickLblPos val="nextTo"/>
        <c:crossAx val="158694016"/>
        <c:crosses val="autoZero"/>
        <c:crossBetween val="between"/>
        <c:majorUnit val="20000"/>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0"/>
              <a:t>Costs of Diocesan Central Services (to</a:t>
            </a:r>
          </a:p>
          <a:p>
            <a:pPr>
              <a:defRPr sz="1400"/>
            </a:pPr>
            <a:r>
              <a:rPr lang="en-US" sz="1400" b="0"/>
              <a:t> 31st March 2014),</a:t>
            </a:r>
            <a:r>
              <a:rPr lang="en-US" sz="1400" b="0" baseline="0"/>
              <a:t> </a:t>
            </a:r>
            <a:r>
              <a:rPr lang="en-US" sz="1400" b="0"/>
              <a:t>after specific contributions (£'000) </a:t>
            </a:r>
          </a:p>
        </c:rich>
      </c:tx>
      <c:layout>
        <c:manualLayout>
          <c:xMode val="edge"/>
          <c:yMode val="edge"/>
          <c:x val="0.15360415768924404"/>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8587962962962962E-2"/>
          <c:y val="0.22938976377952755"/>
          <c:w val="0.603750182268883"/>
          <c:h val="0.67637920259967499"/>
        </c:manualLayout>
      </c:layout>
      <c:pie3DChart>
        <c:varyColors val="1"/>
        <c:ser>
          <c:idx val="0"/>
          <c:order val="0"/>
          <c:tx>
            <c:strRef>
              <c:f>Sheet1!$B$1</c:f>
              <c:strCache>
                <c:ptCount val="1"/>
                <c:pt idx="0">
                  <c:v>Sales</c:v>
                </c:pt>
              </c:strCache>
            </c:strRef>
          </c:tx>
          <c:explosion val="25"/>
          <c:dPt>
            <c:idx val="0"/>
            <c:bubble3D val="0"/>
            <c:spPr>
              <a:solidFill>
                <a:srgbClr val="003D7B"/>
              </a:solidFill>
            </c:spPr>
          </c:dPt>
          <c:dPt>
            <c:idx val="1"/>
            <c:bubble3D val="0"/>
            <c:spPr>
              <a:solidFill>
                <a:srgbClr val="9C1212"/>
              </a:solidFill>
            </c:spPr>
          </c:dPt>
          <c:dLbls>
            <c:dLblPos val="outEnd"/>
            <c:showLegendKey val="0"/>
            <c:showVal val="1"/>
            <c:showCatName val="0"/>
            <c:showSerName val="0"/>
            <c:showPercent val="0"/>
            <c:showBubbleSize val="0"/>
            <c:showLeaderLines val="1"/>
          </c:dLbls>
          <c:cat>
            <c:strRef>
              <c:f>Sheet1!$A$2:$A$6</c:f>
              <c:strCache>
                <c:ptCount val="5"/>
                <c:pt idx="0">
                  <c:v>Clergy and Pastoral Care</c:v>
                </c:pt>
                <c:pt idx="1">
                  <c:v>Curial Departments</c:v>
                </c:pt>
                <c:pt idx="2">
                  <c:v>Charity administration and governance</c:v>
                </c:pt>
                <c:pt idx="3">
                  <c:v>National commitments and grants</c:v>
                </c:pt>
                <c:pt idx="4">
                  <c:v>Head Office overheads</c:v>
                </c:pt>
              </c:strCache>
            </c:strRef>
          </c:cat>
          <c:val>
            <c:numRef>
              <c:f>Sheet1!$B$2:$B$6</c:f>
              <c:numCache>
                <c:formatCode>"£"#,##0_);[Red]\("£"#,##0\)</c:formatCode>
                <c:ptCount val="5"/>
                <c:pt idx="0">
                  <c:v>432</c:v>
                </c:pt>
                <c:pt idx="1">
                  <c:v>646</c:v>
                </c:pt>
                <c:pt idx="2">
                  <c:v>116</c:v>
                </c:pt>
                <c:pt idx="3">
                  <c:v>165</c:v>
                </c:pt>
                <c:pt idx="4">
                  <c:v>130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062120071295781"/>
          <c:y val="0.24211394367783234"/>
          <c:w val="0.33641283494344404"/>
          <c:h val="0.66371456043242116"/>
        </c:manualLayout>
      </c:layout>
      <c:overlay val="0"/>
    </c:legend>
    <c:plotVisOnly val="1"/>
    <c:dispBlanksAs val="gap"/>
    <c:showDLblsOverMax val="0"/>
  </c:chart>
  <c:spPr>
    <a:no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0">
                <a:latin typeface="+mn-lt"/>
              </a:rPr>
              <a:t>Current</a:t>
            </a:r>
            <a:r>
              <a:rPr lang="en-US" sz="1600" b="0" baseline="0">
                <a:latin typeface="+mn-lt"/>
              </a:rPr>
              <a:t> equivalent offertory giving </a:t>
            </a:r>
          </a:p>
          <a:p>
            <a:pPr>
              <a:defRPr sz="1600"/>
            </a:pPr>
            <a:r>
              <a:rPr lang="en-US" sz="1600" b="0" baseline="0">
                <a:latin typeface="+mn-lt"/>
              </a:rPr>
              <a:t>2004-2014 </a:t>
            </a:r>
            <a:endParaRPr lang="en-US" sz="1600" b="0">
              <a:latin typeface="+mn-lt"/>
            </a:endParaRPr>
          </a:p>
        </c:rich>
      </c:tx>
      <c:overlay val="0"/>
    </c:title>
    <c:autoTitleDeleted val="0"/>
    <c:plotArea>
      <c:layout/>
      <c:lineChart>
        <c:grouping val="standard"/>
        <c:varyColors val="0"/>
        <c:ser>
          <c:idx val="0"/>
          <c:order val="0"/>
          <c:tx>
            <c:strRef>
              <c:f>Sheet1!$B$1</c:f>
              <c:strCache>
                <c:ptCount val="1"/>
                <c:pt idx="0">
                  <c:v>Series 1</c:v>
                </c:pt>
              </c:strCache>
            </c:strRef>
          </c:tx>
          <c:marker>
            <c:symbol val="none"/>
          </c:marker>
          <c:cat>
            <c:numRef>
              <c:f>Sheet1!$A$2:$A$12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Sheet1!$B$2:$B$12</c:f>
              <c:numCache>
                <c:formatCode>#,##0</c:formatCode>
                <c:ptCount val="11"/>
                <c:pt idx="0">
                  <c:v>6199</c:v>
                </c:pt>
                <c:pt idx="1">
                  <c:v>6164</c:v>
                </c:pt>
                <c:pt idx="2">
                  <c:v>6156</c:v>
                </c:pt>
                <c:pt idx="3">
                  <c:v>6248</c:v>
                </c:pt>
                <c:pt idx="4">
                  <c:v>6541</c:v>
                </c:pt>
                <c:pt idx="5">
                  <c:v>6171</c:v>
                </c:pt>
                <c:pt idx="6">
                  <c:v>6592</c:v>
                </c:pt>
                <c:pt idx="7">
                  <c:v>6099</c:v>
                </c:pt>
                <c:pt idx="8">
                  <c:v>5774</c:v>
                </c:pt>
                <c:pt idx="9">
                  <c:v>5505</c:v>
                </c:pt>
                <c:pt idx="10">
                  <c:v>5240</c:v>
                </c:pt>
              </c:numCache>
            </c:numRef>
          </c:val>
          <c:smooth val="0"/>
        </c:ser>
        <c:dLbls>
          <c:showLegendKey val="0"/>
          <c:showVal val="0"/>
          <c:showCatName val="0"/>
          <c:showSerName val="0"/>
          <c:showPercent val="0"/>
          <c:showBubbleSize val="0"/>
        </c:dLbls>
        <c:marker val="1"/>
        <c:smooth val="0"/>
        <c:axId val="128058880"/>
        <c:axId val="128060416"/>
      </c:lineChart>
      <c:catAx>
        <c:axId val="128058880"/>
        <c:scaling>
          <c:orientation val="minMax"/>
        </c:scaling>
        <c:delete val="0"/>
        <c:axPos val="b"/>
        <c:numFmt formatCode="General" sourceLinked="1"/>
        <c:majorTickMark val="in"/>
        <c:minorTickMark val="none"/>
        <c:tickLblPos val="nextTo"/>
        <c:crossAx val="128060416"/>
        <c:crosses val="autoZero"/>
        <c:auto val="1"/>
        <c:lblAlgn val="ctr"/>
        <c:lblOffset val="100"/>
        <c:noMultiLvlLbl val="0"/>
      </c:catAx>
      <c:valAx>
        <c:axId val="128060416"/>
        <c:scaling>
          <c:orientation val="minMax"/>
          <c:min val="5000"/>
        </c:scaling>
        <c:delete val="0"/>
        <c:axPos val="l"/>
        <c:majorGridlines/>
        <c:title>
          <c:tx>
            <c:rich>
              <a:bodyPr/>
              <a:lstStyle/>
              <a:p>
                <a:pPr>
                  <a:defRPr/>
                </a:pPr>
                <a:r>
                  <a:rPr lang="en-GB" b="0"/>
                  <a:t>Offertory</a:t>
                </a:r>
                <a:r>
                  <a:rPr lang="en-GB" b="0" baseline="0"/>
                  <a:t> giving (£'000)</a:t>
                </a:r>
                <a:endParaRPr lang="en-GB" b="0"/>
              </a:p>
            </c:rich>
          </c:tx>
          <c:overlay val="0"/>
        </c:title>
        <c:numFmt formatCode="#,##0" sourceLinked="1"/>
        <c:majorTickMark val="none"/>
        <c:minorTickMark val="none"/>
        <c:tickLblPos val="nextTo"/>
        <c:crossAx val="12805888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0" baseline="0"/>
              <a:t>Mass-goers as a percentage of resident population</a:t>
            </a:r>
            <a:endParaRPr lang="en-US" sz="1600" b="0"/>
          </a:p>
        </c:rich>
      </c:tx>
      <c:layout>
        <c:manualLayout>
          <c:xMode val="edge"/>
          <c:yMode val="edge"/>
          <c:x val="0.16060027508468719"/>
          <c:y val="1.3544420021702217E-3"/>
        </c:manualLayout>
      </c:layout>
      <c:overlay val="0"/>
    </c:title>
    <c:autoTitleDeleted val="0"/>
    <c:plotArea>
      <c:layout>
        <c:manualLayout>
          <c:layoutTarget val="inner"/>
          <c:xMode val="edge"/>
          <c:yMode val="edge"/>
          <c:x val="0.11758156343216741"/>
          <c:y val="0.12982058011979272"/>
          <c:w val="0.86357407104527362"/>
          <c:h val="0.79137034793727712"/>
        </c:manualLayout>
      </c:layout>
      <c:lineChart>
        <c:grouping val="standard"/>
        <c:varyColors val="0"/>
        <c:ser>
          <c:idx val="0"/>
          <c:order val="0"/>
          <c:tx>
            <c:strRef>
              <c:f>Sheet1!$B$1</c:f>
              <c:strCache>
                <c:ptCount val="1"/>
                <c:pt idx="0">
                  <c:v>Mass-goers as % of resident population</c:v>
                </c:pt>
              </c:strCache>
            </c:strRef>
          </c:tx>
          <c:spPr>
            <a:ln>
              <a:solidFill>
                <a:srgbClr val="003D7B"/>
              </a:solidFill>
            </a:ln>
          </c:spPr>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Sheet1!$B$2:$B$34</c:f>
              <c:numCache>
                <c:formatCode>0.00</c:formatCode>
                <c:ptCount val="33"/>
                <c:pt idx="0">
                  <c:v>4.2803874384222746</c:v>
                </c:pt>
                <c:pt idx="1">
                  <c:v>4.165889250679899</c:v>
                </c:pt>
                <c:pt idx="2">
                  <c:v>4.1158972241272513</c:v>
                </c:pt>
                <c:pt idx="3">
                  <c:v>3.9824419802418269</c:v>
                </c:pt>
                <c:pt idx="4">
                  <c:v>3.7804965176218936</c:v>
                </c:pt>
                <c:pt idx="5">
                  <c:v>3.78</c:v>
                </c:pt>
                <c:pt idx="6">
                  <c:v>3.6831491026989238</c:v>
                </c:pt>
                <c:pt idx="7">
                  <c:v>3.5880001116398494</c:v>
                </c:pt>
                <c:pt idx="8">
                  <c:v>3.5106365811864424</c:v>
                </c:pt>
                <c:pt idx="9">
                  <c:v>3.3556862864632544</c:v>
                </c:pt>
                <c:pt idx="10">
                  <c:v>3.320439366523515</c:v>
                </c:pt>
                <c:pt idx="11">
                  <c:v>3.1929082374271256</c:v>
                </c:pt>
                <c:pt idx="12">
                  <c:v>3.0914188799983355</c:v>
                </c:pt>
                <c:pt idx="13">
                  <c:v>2.9975311688842114</c:v>
                </c:pt>
                <c:pt idx="14">
                  <c:v>2.8729156640149478</c:v>
                </c:pt>
                <c:pt idx="15">
                  <c:v>2.778107484914444</c:v>
                </c:pt>
                <c:pt idx="16">
                  <c:v>2.6735997290031017</c:v>
                </c:pt>
                <c:pt idx="17">
                  <c:v>2.6320409322281608</c:v>
                </c:pt>
                <c:pt idx="18">
                  <c:v>2.5696989028543937</c:v>
                </c:pt>
                <c:pt idx="19">
                  <c:v>2.4523809523809526</c:v>
                </c:pt>
                <c:pt idx="20">
                  <c:v>2.3239445026330787</c:v>
                </c:pt>
                <c:pt idx="21">
                  <c:v>2.2506274564888411</c:v>
                </c:pt>
                <c:pt idx="22">
                  <c:v>2.1566183292025491</c:v>
                </c:pt>
                <c:pt idx="23">
                  <c:v>2.0816190674629103</c:v>
                </c:pt>
                <c:pt idx="24">
                  <c:v>2.0603668477364079</c:v>
                </c:pt>
                <c:pt idx="25">
                  <c:v>1.9635298691565162</c:v>
                </c:pt>
                <c:pt idx="26">
                  <c:v>1.9144508710926218</c:v>
                </c:pt>
                <c:pt idx="27">
                  <c:v>1.7544890783609965</c:v>
                </c:pt>
                <c:pt idx="28">
                  <c:v>1.7018550897470781</c:v>
                </c:pt>
                <c:pt idx="29">
                  <c:v>1.6617657853716252</c:v>
                </c:pt>
                <c:pt idx="30">
                  <c:v>1.6702144727260528</c:v>
                </c:pt>
                <c:pt idx="31">
                  <c:v>1.5980263587021826</c:v>
                </c:pt>
                <c:pt idx="32">
                  <c:v>1.5675715660707406</c:v>
                </c:pt>
              </c:numCache>
            </c:numRef>
          </c:val>
          <c:smooth val="0"/>
        </c:ser>
        <c:dLbls>
          <c:showLegendKey val="0"/>
          <c:showVal val="0"/>
          <c:showCatName val="0"/>
          <c:showSerName val="0"/>
          <c:showPercent val="0"/>
          <c:showBubbleSize val="0"/>
        </c:dLbls>
        <c:marker val="1"/>
        <c:smooth val="0"/>
        <c:axId val="167316096"/>
        <c:axId val="41980672"/>
      </c:lineChart>
      <c:catAx>
        <c:axId val="167316096"/>
        <c:scaling>
          <c:orientation val="minMax"/>
        </c:scaling>
        <c:delete val="0"/>
        <c:axPos val="b"/>
        <c:numFmt formatCode="General" sourceLinked="1"/>
        <c:majorTickMark val="in"/>
        <c:minorTickMark val="none"/>
        <c:tickLblPos val="nextTo"/>
        <c:crossAx val="41980672"/>
        <c:crosses val="autoZero"/>
        <c:auto val="1"/>
        <c:lblAlgn val="ctr"/>
        <c:lblOffset val="100"/>
        <c:tickLblSkip val="4"/>
        <c:noMultiLvlLbl val="0"/>
      </c:catAx>
      <c:valAx>
        <c:axId val="41980672"/>
        <c:scaling>
          <c:orientation val="minMax"/>
        </c:scaling>
        <c:delete val="0"/>
        <c:axPos val="l"/>
        <c:majorGridlines/>
        <c:title>
          <c:tx>
            <c:rich>
              <a:bodyPr/>
              <a:lstStyle/>
              <a:p>
                <a:pPr>
                  <a:defRPr/>
                </a:pPr>
                <a:r>
                  <a:rPr lang="en-GB" sz="1050" b="0"/>
                  <a:t>Percentage</a:t>
                </a:r>
              </a:p>
            </c:rich>
          </c:tx>
          <c:overlay val="0"/>
        </c:title>
        <c:numFmt formatCode="0.00" sourceLinked="1"/>
        <c:majorTickMark val="none"/>
        <c:minorTickMark val="none"/>
        <c:tickLblPos val="nextTo"/>
        <c:crossAx val="167316096"/>
        <c:crosses val="autoZero"/>
        <c:crossBetween val="between"/>
      </c:valAx>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0"/>
            </a:pPr>
            <a:r>
              <a:rPr lang="en-GB" sz="1600" b="0"/>
              <a:t>Baptisms - 1981-2013</a:t>
            </a:r>
            <a:r>
              <a:rPr lang="en-GB" sz="1600" b="0" baseline="0"/>
              <a:t> </a:t>
            </a:r>
            <a:endParaRPr lang="en-GB" sz="1600" b="0"/>
          </a:p>
        </c:rich>
      </c:tx>
      <c:overlay val="0"/>
    </c:title>
    <c:autoTitleDeleted val="0"/>
    <c:plotArea>
      <c:layout/>
      <c:lineChart>
        <c:grouping val="standard"/>
        <c:varyColors val="0"/>
        <c:ser>
          <c:idx val="0"/>
          <c:order val="0"/>
          <c:tx>
            <c:strRef>
              <c:f>Sheet1!$B$1</c:f>
              <c:strCache>
                <c:ptCount val="1"/>
                <c:pt idx="0">
                  <c:v>Baptisms</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Sheet1!#REF!</c:f>
              <c:numCache>
                <c:formatCode>General</c:formatCode>
                <c:ptCount val="1"/>
                <c:pt idx="0">
                  <c:v>1</c:v>
                </c:pt>
              </c:numCache>
            </c:numRef>
          </c:val>
          <c:smooth val="0"/>
        </c:ser>
        <c:ser>
          <c:idx val="1"/>
          <c:order val="1"/>
          <c:tx>
            <c:strRef>
              <c:f>Sheet1!$C$1</c:f>
              <c:strCache>
                <c:ptCount val="1"/>
                <c:pt idx="0">
                  <c:v>Column2</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Sheet1!$C$2:$C$34</c:f>
              <c:numCache>
                <c:formatCode>General</c:formatCode>
                <c:ptCount val="33"/>
              </c:numCache>
            </c:numRef>
          </c:val>
          <c:smooth val="0"/>
        </c:ser>
        <c:ser>
          <c:idx val="2"/>
          <c:order val="2"/>
          <c:tx>
            <c:strRef>
              <c:f>Sheet1!$D$1</c:f>
              <c:strCache>
                <c:ptCount val="1"/>
                <c:pt idx="0">
                  <c:v>Column3</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Sheet1!$D$2:$D$34</c:f>
              <c:numCache>
                <c:formatCode>General</c:formatCode>
                <c:ptCount val="33"/>
              </c:numCache>
            </c:numRef>
          </c:val>
          <c:smooth val="0"/>
        </c:ser>
        <c:ser>
          <c:idx val="3"/>
          <c:order val="3"/>
          <c:tx>
            <c:strRef>
              <c:f>Sheet1!$E$1</c:f>
              <c:strCache>
                <c:ptCount val="1"/>
                <c:pt idx="0">
                  <c:v>Column4</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Sheet1!$E$2:$E$34</c:f>
              <c:numCache>
                <c:formatCode>General</c:formatCode>
                <c:ptCount val="33"/>
              </c:numCache>
            </c:numRef>
          </c:val>
          <c:smooth val="0"/>
        </c:ser>
        <c:ser>
          <c:idx val="4"/>
          <c:order val="4"/>
          <c:tx>
            <c:strRef>
              <c:f>Sheet1!$F$1</c:f>
              <c:strCache>
                <c:ptCount val="1"/>
                <c:pt idx="0">
                  <c:v>Column5</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Sheet1!$F$2:$F$34</c:f>
              <c:numCache>
                <c:formatCode>General</c:formatCode>
                <c:ptCount val="33"/>
              </c:numCache>
            </c:numRef>
          </c:val>
          <c:smooth val="0"/>
        </c:ser>
        <c:ser>
          <c:idx val="5"/>
          <c:order val="5"/>
          <c:tx>
            <c:strRef>
              <c:f>Sheet1!$G$1</c:f>
              <c:strCache>
                <c:ptCount val="1"/>
                <c:pt idx="0">
                  <c:v>Baptisms2</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Sheet1!$B$2:$B$34</c:f>
              <c:numCache>
                <c:formatCode>General</c:formatCode>
                <c:ptCount val="33"/>
                <c:pt idx="0">
                  <c:v>4425</c:v>
                </c:pt>
                <c:pt idx="1">
                  <c:v>4333</c:v>
                </c:pt>
                <c:pt idx="2">
                  <c:v>4160</c:v>
                </c:pt>
                <c:pt idx="3">
                  <c:v>4104</c:v>
                </c:pt>
                <c:pt idx="4">
                  <c:v>4280</c:v>
                </c:pt>
                <c:pt idx="5">
                  <c:v>4074</c:v>
                </c:pt>
                <c:pt idx="6">
                  <c:v>4257</c:v>
                </c:pt>
                <c:pt idx="7">
                  <c:v>4120</c:v>
                </c:pt>
                <c:pt idx="8">
                  <c:v>4094</c:v>
                </c:pt>
                <c:pt idx="9">
                  <c:v>4195</c:v>
                </c:pt>
                <c:pt idx="10">
                  <c:v>4152</c:v>
                </c:pt>
                <c:pt idx="11">
                  <c:v>4177</c:v>
                </c:pt>
                <c:pt idx="12">
                  <c:v>4028</c:v>
                </c:pt>
                <c:pt idx="13">
                  <c:v>3864</c:v>
                </c:pt>
                <c:pt idx="14">
                  <c:v>3860</c:v>
                </c:pt>
                <c:pt idx="15">
                  <c:v>3685</c:v>
                </c:pt>
                <c:pt idx="16">
                  <c:v>3707</c:v>
                </c:pt>
                <c:pt idx="17">
                  <c:v>3510</c:v>
                </c:pt>
                <c:pt idx="18">
                  <c:v>3401</c:v>
                </c:pt>
                <c:pt idx="19">
                  <c:v>3089</c:v>
                </c:pt>
                <c:pt idx="20">
                  <c:v>2988</c:v>
                </c:pt>
                <c:pt idx="21">
                  <c:v>3038</c:v>
                </c:pt>
                <c:pt idx="22">
                  <c:v>3031</c:v>
                </c:pt>
                <c:pt idx="23">
                  <c:v>3084</c:v>
                </c:pt>
                <c:pt idx="24">
                  <c:v>3050</c:v>
                </c:pt>
                <c:pt idx="25">
                  <c:v>3213</c:v>
                </c:pt>
                <c:pt idx="26">
                  <c:v>3148</c:v>
                </c:pt>
                <c:pt idx="27">
                  <c:v>3123</c:v>
                </c:pt>
                <c:pt idx="28">
                  <c:v>3351</c:v>
                </c:pt>
                <c:pt idx="29">
                  <c:v>3307</c:v>
                </c:pt>
                <c:pt idx="30">
                  <c:v>3707</c:v>
                </c:pt>
                <c:pt idx="31">
                  <c:v>3504</c:v>
                </c:pt>
                <c:pt idx="32">
                  <c:v>3267</c:v>
                </c:pt>
              </c:numCache>
            </c:numRef>
          </c:val>
          <c:smooth val="0"/>
        </c:ser>
        <c:dLbls>
          <c:showLegendKey val="0"/>
          <c:showVal val="0"/>
          <c:showCatName val="0"/>
          <c:showSerName val="0"/>
          <c:showPercent val="0"/>
          <c:showBubbleSize val="0"/>
        </c:dLbls>
        <c:marker val="1"/>
        <c:smooth val="0"/>
        <c:axId val="76749824"/>
        <c:axId val="76755712"/>
      </c:lineChart>
      <c:catAx>
        <c:axId val="76749824"/>
        <c:scaling>
          <c:orientation val="minMax"/>
        </c:scaling>
        <c:delete val="0"/>
        <c:axPos val="b"/>
        <c:numFmt formatCode="General" sourceLinked="1"/>
        <c:majorTickMark val="in"/>
        <c:minorTickMark val="none"/>
        <c:tickLblPos val="nextTo"/>
        <c:crossAx val="76755712"/>
        <c:crosses val="autoZero"/>
        <c:auto val="1"/>
        <c:lblAlgn val="ctr"/>
        <c:lblOffset val="100"/>
        <c:tickLblSkip val="4"/>
        <c:noMultiLvlLbl val="0"/>
      </c:catAx>
      <c:valAx>
        <c:axId val="76755712"/>
        <c:scaling>
          <c:orientation val="minMax"/>
          <c:max val="5000"/>
          <c:min val="2000"/>
        </c:scaling>
        <c:delete val="0"/>
        <c:axPos val="l"/>
        <c:majorGridlines/>
        <c:title>
          <c:tx>
            <c:rich>
              <a:bodyPr/>
              <a:lstStyle/>
              <a:p>
                <a:pPr>
                  <a:defRPr/>
                </a:pPr>
                <a:r>
                  <a:rPr lang="en-GB" b="0"/>
                  <a:t>Number of Baptisms</a:t>
                </a:r>
              </a:p>
            </c:rich>
          </c:tx>
          <c:overlay val="0"/>
        </c:title>
        <c:numFmt formatCode="General" sourceLinked="1"/>
        <c:majorTickMark val="none"/>
        <c:minorTickMark val="none"/>
        <c:tickLblPos val="nextTo"/>
        <c:crossAx val="767498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b="0"/>
              <a:t>Confirmations - 1981-2013  </a:t>
            </a:r>
          </a:p>
        </c:rich>
      </c:tx>
      <c:overlay val="0"/>
    </c:title>
    <c:autoTitleDeleted val="0"/>
    <c:plotArea>
      <c:layout/>
      <c:lineChart>
        <c:grouping val="standard"/>
        <c:varyColors val="0"/>
        <c:ser>
          <c:idx val="0"/>
          <c:order val="0"/>
          <c:tx>
            <c:strRef>
              <c:f>Sheet1!#REF!</c:f>
              <c:strCache>
                <c:ptCount val="1"/>
                <c:pt idx="0">
                  <c:v>#REF!</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Sheet1!#REF!</c:f>
              <c:numCache>
                <c:formatCode>General</c:formatCode>
                <c:ptCount val="1"/>
                <c:pt idx="0">
                  <c:v>1</c:v>
                </c:pt>
              </c:numCache>
            </c:numRef>
          </c:val>
          <c:smooth val="0"/>
        </c:ser>
        <c:ser>
          <c:idx val="1"/>
          <c:order val="1"/>
          <c:tx>
            <c:strRef>
              <c:f>Sheet1!$B$1</c:f>
              <c:strCache>
                <c:ptCount val="1"/>
                <c:pt idx="0">
                  <c:v>Confirmations</c:v>
                </c:pt>
              </c:strCache>
            </c:strRef>
          </c:tx>
          <c:spPr>
            <a:ln>
              <a:solidFill>
                <a:srgbClr val="9C1212"/>
              </a:solidFill>
            </a:ln>
          </c:spPr>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Sheet1!$B$2:$B$34</c:f>
              <c:numCache>
                <c:formatCode>General</c:formatCode>
                <c:ptCount val="33"/>
                <c:pt idx="0">
                  <c:v>2816</c:v>
                </c:pt>
                <c:pt idx="1">
                  <c:v>2381</c:v>
                </c:pt>
                <c:pt idx="2">
                  <c:v>2007</c:v>
                </c:pt>
                <c:pt idx="3">
                  <c:v>2035</c:v>
                </c:pt>
                <c:pt idx="4">
                  <c:v>2613</c:v>
                </c:pt>
                <c:pt idx="5">
                  <c:v>2341</c:v>
                </c:pt>
                <c:pt idx="6">
                  <c:v>2069</c:v>
                </c:pt>
                <c:pt idx="7">
                  <c:v>1595</c:v>
                </c:pt>
                <c:pt idx="8">
                  <c:v>2188</c:v>
                </c:pt>
                <c:pt idx="9">
                  <c:v>1932</c:v>
                </c:pt>
                <c:pt idx="10">
                  <c:v>1844</c:v>
                </c:pt>
                <c:pt idx="11">
                  <c:v>2066</c:v>
                </c:pt>
                <c:pt idx="12">
                  <c:v>1581</c:v>
                </c:pt>
                <c:pt idx="13">
                  <c:v>1978</c:v>
                </c:pt>
                <c:pt idx="14">
                  <c:v>2003</c:v>
                </c:pt>
                <c:pt idx="15">
                  <c:v>1596</c:v>
                </c:pt>
                <c:pt idx="16">
                  <c:v>1878</c:v>
                </c:pt>
                <c:pt idx="17">
                  <c:v>1721</c:v>
                </c:pt>
                <c:pt idx="18">
                  <c:v>1579</c:v>
                </c:pt>
                <c:pt idx="19">
                  <c:v>1677</c:v>
                </c:pt>
                <c:pt idx="20">
                  <c:v>1236</c:v>
                </c:pt>
                <c:pt idx="21">
                  <c:v>1459</c:v>
                </c:pt>
                <c:pt idx="22">
                  <c:v>1215</c:v>
                </c:pt>
                <c:pt idx="23">
                  <c:v>1182</c:v>
                </c:pt>
                <c:pt idx="24">
                  <c:v>1345</c:v>
                </c:pt>
                <c:pt idx="25">
                  <c:v>1035</c:v>
                </c:pt>
                <c:pt idx="26">
                  <c:v>1255</c:v>
                </c:pt>
                <c:pt idx="27">
                  <c:v>757</c:v>
                </c:pt>
                <c:pt idx="28">
                  <c:v>971</c:v>
                </c:pt>
                <c:pt idx="29">
                  <c:v>1091</c:v>
                </c:pt>
                <c:pt idx="30">
                  <c:v>604</c:v>
                </c:pt>
                <c:pt idx="31">
                  <c:v>902</c:v>
                </c:pt>
                <c:pt idx="32">
                  <c:v>571</c:v>
                </c:pt>
              </c:numCache>
            </c:numRef>
          </c:val>
          <c:smooth val="0"/>
        </c:ser>
        <c:ser>
          <c:idx val="2"/>
          <c:order val="2"/>
          <c:tx>
            <c:strRef>
              <c:f>Sheet1!$D$1</c:f>
              <c:strCache>
                <c:ptCount val="1"/>
                <c:pt idx="0">
                  <c:v>Column2</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Sheet1!$D$2:$D$34</c:f>
              <c:numCache>
                <c:formatCode>General</c:formatCode>
                <c:ptCount val="33"/>
              </c:numCache>
            </c:numRef>
          </c:val>
          <c:smooth val="0"/>
        </c:ser>
        <c:ser>
          <c:idx val="3"/>
          <c:order val="3"/>
          <c:tx>
            <c:strRef>
              <c:f>Sheet1!$E$1</c:f>
              <c:strCache>
                <c:ptCount val="1"/>
                <c:pt idx="0">
                  <c:v>Column3</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Sheet1!$E$2:$E$34</c:f>
              <c:numCache>
                <c:formatCode>General</c:formatCode>
                <c:ptCount val="33"/>
              </c:numCache>
            </c:numRef>
          </c:val>
          <c:smooth val="0"/>
        </c:ser>
        <c:ser>
          <c:idx val="4"/>
          <c:order val="4"/>
          <c:tx>
            <c:strRef>
              <c:f>Sheet1!$F$1</c:f>
              <c:strCache>
                <c:ptCount val="1"/>
                <c:pt idx="0">
                  <c:v>Column4</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Sheet1!$F$2:$F$34</c:f>
              <c:numCache>
                <c:formatCode>General</c:formatCode>
                <c:ptCount val="33"/>
              </c:numCache>
            </c:numRef>
          </c:val>
          <c:smooth val="0"/>
        </c:ser>
        <c:ser>
          <c:idx val="5"/>
          <c:order val="5"/>
          <c:tx>
            <c:strRef>
              <c:f>Sheet1!$G$1</c:f>
              <c:strCache>
                <c:ptCount val="1"/>
                <c:pt idx="0">
                  <c:v>Column5</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Sheet1!$G$2:$G$34</c:f>
              <c:numCache>
                <c:formatCode>General</c:formatCode>
                <c:ptCount val="33"/>
              </c:numCache>
            </c:numRef>
          </c:val>
          <c:smooth val="0"/>
        </c:ser>
        <c:dLbls>
          <c:showLegendKey val="0"/>
          <c:showVal val="0"/>
          <c:showCatName val="0"/>
          <c:showSerName val="0"/>
          <c:showPercent val="0"/>
          <c:showBubbleSize val="0"/>
        </c:dLbls>
        <c:marker val="1"/>
        <c:smooth val="0"/>
        <c:axId val="76776192"/>
        <c:axId val="76777728"/>
      </c:lineChart>
      <c:catAx>
        <c:axId val="76776192"/>
        <c:scaling>
          <c:orientation val="minMax"/>
        </c:scaling>
        <c:delete val="0"/>
        <c:axPos val="b"/>
        <c:numFmt formatCode="General" sourceLinked="1"/>
        <c:majorTickMark val="in"/>
        <c:minorTickMark val="none"/>
        <c:tickLblPos val="nextTo"/>
        <c:crossAx val="76777728"/>
        <c:crosses val="autoZero"/>
        <c:auto val="1"/>
        <c:lblAlgn val="ctr"/>
        <c:lblOffset val="100"/>
        <c:tickLblSkip val="4"/>
        <c:noMultiLvlLbl val="0"/>
      </c:catAx>
      <c:valAx>
        <c:axId val="76777728"/>
        <c:scaling>
          <c:orientation val="minMax"/>
        </c:scaling>
        <c:delete val="0"/>
        <c:axPos val="l"/>
        <c:majorGridlines/>
        <c:title>
          <c:tx>
            <c:rich>
              <a:bodyPr/>
              <a:lstStyle/>
              <a:p>
                <a:pPr>
                  <a:defRPr b="0"/>
                </a:pPr>
                <a:r>
                  <a:rPr lang="en-GB" b="0"/>
                  <a:t>Number of Confirmations</a:t>
                </a:r>
              </a:p>
            </c:rich>
          </c:tx>
          <c:overlay val="0"/>
        </c:title>
        <c:numFmt formatCode="General" sourceLinked="1"/>
        <c:majorTickMark val="none"/>
        <c:minorTickMark val="none"/>
        <c:tickLblPos val="nextTo"/>
        <c:crossAx val="7677619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0"/>
            </a:pPr>
            <a:r>
              <a:rPr lang="en-US" sz="1600" b="0"/>
              <a:t>Marriages - 1981-2013 </a:t>
            </a:r>
          </a:p>
        </c:rich>
      </c:tx>
      <c:overlay val="0"/>
    </c:title>
    <c:autoTitleDeleted val="0"/>
    <c:plotArea>
      <c:layout>
        <c:manualLayout>
          <c:layoutTarget val="inner"/>
          <c:xMode val="edge"/>
          <c:yMode val="edge"/>
          <c:x val="0.1132756995879966"/>
          <c:y val="0.16334298729900143"/>
          <c:w val="0.85975606906703428"/>
          <c:h val="0.75216791866533927"/>
        </c:manualLayout>
      </c:layout>
      <c:lineChart>
        <c:grouping val="standard"/>
        <c:varyColors val="0"/>
        <c:ser>
          <c:idx val="2"/>
          <c:order val="0"/>
          <c:tx>
            <c:strRef>
              <c:f>Sheet1!$D$1</c:f>
              <c:strCache>
                <c:ptCount val="1"/>
                <c:pt idx="0">
                  <c:v>Marriages</c:v>
                </c:pt>
              </c:strCache>
            </c:strRef>
          </c:tx>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Sheet1!$D$2:$D$34</c:f>
              <c:numCache>
                <c:formatCode>General</c:formatCode>
                <c:ptCount val="33"/>
                <c:pt idx="0">
                  <c:v>1939</c:v>
                </c:pt>
                <c:pt idx="1">
                  <c:v>1833</c:v>
                </c:pt>
                <c:pt idx="2">
                  <c:v>1793</c:v>
                </c:pt>
                <c:pt idx="3">
                  <c:v>1723</c:v>
                </c:pt>
                <c:pt idx="4">
                  <c:v>1715</c:v>
                </c:pt>
                <c:pt idx="5">
                  <c:v>1727</c:v>
                </c:pt>
                <c:pt idx="6">
                  <c:v>1573</c:v>
                </c:pt>
                <c:pt idx="7">
                  <c:v>1530</c:v>
                </c:pt>
                <c:pt idx="8">
                  <c:v>1567</c:v>
                </c:pt>
                <c:pt idx="9">
                  <c:v>1394</c:v>
                </c:pt>
                <c:pt idx="10">
                  <c:v>1228</c:v>
                </c:pt>
                <c:pt idx="11">
                  <c:v>1266</c:v>
                </c:pt>
                <c:pt idx="12">
                  <c:v>1099</c:v>
                </c:pt>
                <c:pt idx="13">
                  <c:v>990</c:v>
                </c:pt>
                <c:pt idx="14">
                  <c:v>910</c:v>
                </c:pt>
                <c:pt idx="15">
                  <c:v>827</c:v>
                </c:pt>
                <c:pt idx="16">
                  <c:v>787</c:v>
                </c:pt>
                <c:pt idx="17">
                  <c:v>791</c:v>
                </c:pt>
                <c:pt idx="18">
                  <c:v>746</c:v>
                </c:pt>
                <c:pt idx="19">
                  <c:v>705</c:v>
                </c:pt>
                <c:pt idx="20">
                  <c:v>584</c:v>
                </c:pt>
                <c:pt idx="21">
                  <c:v>608</c:v>
                </c:pt>
                <c:pt idx="22">
                  <c:v>561</c:v>
                </c:pt>
                <c:pt idx="23">
                  <c:v>619</c:v>
                </c:pt>
                <c:pt idx="24">
                  <c:v>587</c:v>
                </c:pt>
                <c:pt idx="25">
                  <c:v>564</c:v>
                </c:pt>
                <c:pt idx="26">
                  <c:v>565</c:v>
                </c:pt>
                <c:pt idx="27">
                  <c:v>571</c:v>
                </c:pt>
                <c:pt idx="28">
                  <c:v>477</c:v>
                </c:pt>
                <c:pt idx="29">
                  <c:v>491</c:v>
                </c:pt>
                <c:pt idx="30">
                  <c:v>568</c:v>
                </c:pt>
                <c:pt idx="31">
                  <c:v>558</c:v>
                </c:pt>
                <c:pt idx="32">
                  <c:v>568</c:v>
                </c:pt>
              </c:numCache>
            </c:numRef>
          </c:val>
          <c:smooth val="0"/>
        </c:ser>
        <c:dLbls>
          <c:showLegendKey val="0"/>
          <c:showVal val="0"/>
          <c:showCatName val="0"/>
          <c:showSerName val="0"/>
          <c:showPercent val="0"/>
          <c:showBubbleSize val="0"/>
        </c:dLbls>
        <c:marker val="1"/>
        <c:smooth val="0"/>
        <c:axId val="76786304"/>
        <c:axId val="77525376"/>
      </c:lineChart>
      <c:catAx>
        <c:axId val="76786304"/>
        <c:scaling>
          <c:orientation val="minMax"/>
        </c:scaling>
        <c:delete val="0"/>
        <c:axPos val="b"/>
        <c:numFmt formatCode="General" sourceLinked="1"/>
        <c:majorTickMark val="in"/>
        <c:minorTickMark val="none"/>
        <c:tickLblPos val="nextTo"/>
        <c:crossAx val="77525376"/>
        <c:crosses val="autoZero"/>
        <c:auto val="1"/>
        <c:lblAlgn val="ctr"/>
        <c:lblOffset val="100"/>
        <c:tickLblSkip val="4"/>
        <c:noMultiLvlLbl val="0"/>
      </c:catAx>
      <c:valAx>
        <c:axId val="77525376"/>
        <c:scaling>
          <c:orientation val="minMax"/>
        </c:scaling>
        <c:delete val="0"/>
        <c:axPos val="l"/>
        <c:majorGridlines/>
        <c:title>
          <c:tx>
            <c:rich>
              <a:bodyPr/>
              <a:lstStyle/>
              <a:p>
                <a:pPr>
                  <a:defRPr/>
                </a:pPr>
                <a:r>
                  <a:rPr lang="en-GB" b="0"/>
                  <a:t>Number of Marriages </a:t>
                </a:r>
              </a:p>
            </c:rich>
          </c:tx>
          <c:overlay val="0"/>
        </c:title>
        <c:numFmt formatCode="General" sourceLinked="1"/>
        <c:majorTickMark val="none"/>
        <c:minorTickMark val="none"/>
        <c:tickLblPos val="nextTo"/>
        <c:crossAx val="7678630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0"/>
            </a:pPr>
            <a:r>
              <a:rPr lang="en-US" sz="1600" b="0"/>
              <a:t>Receptions - 1981-2013</a:t>
            </a:r>
          </a:p>
        </c:rich>
      </c:tx>
      <c:layout>
        <c:manualLayout>
          <c:xMode val="edge"/>
          <c:yMode val="edge"/>
          <c:x val="0.35068249258160239"/>
          <c:y val="3.0651340996168581E-2"/>
        </c:manualLayout>
      </c:layout>
      <c:overlay val="0"/>
    </c:title>
    <c:autoTitleDeleted val="0"/>
    <c:plotArea>
      <c:layout/>
      <c:lineChart>
        <c:grouping val="standard"/>
        <c:varyColors val="0"/>
        <c:ser>
          <c:idx val="0"/>
          <c:order val="0"/>
          <c:tx>
            <c:strRef>
              <c:f>Sheet1!$B$1</c:f>
              <c:strCache>
                <c:ptCount val="1"/>
                <c:pt idx="0">
                  <c:v>Receptions</c:v>
                </c:pt>
              </c:strCache>
            </c:strRef>
          </c:tx>
          <c:spPr>
            <a:ln>
              <a:solidFill>
                <a:srgbClr val="003D7B"/>
              </a:solidFill>
            </a:ln>
          </c:spPr>
          <c:marker>
            <c:symbol val="none"/>
          </c:marker>
          <c:cat>
            <c:numRef>
              <c:f>Sheet1!$A$2:$A$34</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Sheet1!$B$2:$B$34</c:f>
              <c:numCache>
                <c:formatCode>General</c:formatCode>
                <c:ptCount val="33"/>
                <c:pt idx="0">
                  <c:v>224</c:v>
                </c:pt>
                <c:pt idx="1">
                  <c:v>359</c:v>
                </c:pt>
                <c:pt idx="2">
                  <c:v>311</c:v>
                </c:pt>
                <c:pt idx="3">
                  <c:v>366</c:v>
                </c:pt>
                <c:pt idx="4">
                  <c:v>361</c:v>
                </c:pt>
                <c:pt idx="5">
                  <c:v>369</c:v>
                </c:pt>
                <c:pt idx="6">
                  <c:v>376</c:v>
                </c:pt>
                <c:pt idx="7">
                  <c:v>329</c:v>
                </c:pt>
                <c:pt idx="8">
                  <c:v>322</c:v>
                </c:pt>
                <c:pt idx="9">
                  <c:v>337</c:v>
                </c:pt>
                <c:pt idx="10">
                  <c:v>330</c:v>
                </c:pt>
                <c:pt idx="11">
                  <c:v>306</c:v>
                </c:pt>
                <c:pt idx="12">
                  <c:v>277</c:v>
                </c:pt>
                <c:pt idx="13">
                  <c:v>350</c:v>
                </c:pt>
                <c:pt idx="14">
                  <c:v>424</c:v>
                </c:pt>
                <c:pt idx="15">
                  <c:v>280</c:v>
                </c:pt>
                <c:pt idx="16">
                  <c:v>297</c:v>
                </c:pt>
                <c:pt idx="17">
                  <c:v>291</c:v>
                </c:pt>
                <c:pt idx="18">
                  <c:v>354</c:v>
                </c:pt>
                <c:pt idx="19">
                  <c:v>316</c:v>
                </c:pt>
                <c:pt idx="20">
                  <c:v>273</c:v>
                </c:pt>
                <c:pt idx="21">
                  <c:v>283</c:v>
                </c:pt>
                <c:pt idx="22">
                  <c:v>247</c:v>
                </c:pt>
                <c:pt idx="23">
                  <c:v>261</c:v>
                </c:pt>
                <c:pt idx="24">
                  <c:v>313</c:v>
                </c:pt>
                <c:pt idx="25">
                  <c:v>331</c:v>
                </c:pt>
                <c:pt idx="26">
                  <c:v>361</c:v>
                </c:pt>
                <c:pt idx="27">
                  <c:v>297</c:v>
                </c:pt>
                <c:pt idx="28">
                  <c:v>386</c:v>
                </c:pt>
                <c:pt idx="29">
                  <c:v>333</c:v>
                </c:pt>
                <c:pt idx="30">
                  <c:v>410</c:v>
                </c:pt>
                <c:pt idx="31">
                  <c:v>391</c:v>
                </c:pt>
                <c:pt idx="32">
                  <c:v>288</c:v>
                </c:pt>
              </c:numCache>
            </c:numRef>
          </c:val>
          <c:smooth val="0"/>
        </c:ser>
        <c:dLbls>
          <c:showLegendKey val="0"/>
          <c:showVal val="0"/>
          <c:showCatName val="0"/>
          <c:showSerName val="0"/>
          <c:showPercent val="0"/>
          <c:showBubbleSize val="0"/>
        </c:dLbls>
        <c:marker val="1"/>
        <c:smooth val="0"/>
        <c:axId val="77590912"/>
        <c:axId val="77592448"/>
      </c:lineChart>
      <c:catAx>
        <c:axId val="77590912"/>
        <c:scaling>
          <c:orientation val="minMax"/>
        </c:scaling>
        <c:delete val="0"/>
        <c:axPos val="b"/>
        <c:numFmt formatCode="General" sourceLinked="1"/>
        <c:majorTickMark val="in"/>
        <c:minorTickMark val="none"/>
        <c:tickLblPos val="nextTo"/>
        <c:crossAx val="77592448"/>
        <c:crosses val="autoZero"/>
        <c:auto val="1"/>
        <c:lblAlgn val="ctr"/>
        <c:lblOffset val="100"/>
        <c:tickLblSkip val="4"/>
        <c:noMultiLvlLbl val="0"/>
      </c:catAx>
      <c:valAx>
        <c:axId val="77592448"/>
        <c:scaling>
          <c:orientation val="minMax"/>
          <c:min val="0"/>
        </c:scaling>
        <c:delete val="0"/>
        <c:axPos val="l"/>
        <c:majorGridlines/>
        <c:title>
          <c:tx>
            <c:rich>
              <a:bodyPr/>
              <a:lstStyle/>
              <a:p>
                <a:pPr>
                  <a:defRPr b="0"/>
                </a:pPr>
                <a:r>
                  <a:rPr lang="en-GB" b="0"/>
                  <a:t>Number of Receptions</a:t>
                </a:r>
              </a:p>
            </c:rich>
          </c:tx>
          <c:layout>
            <c:manualLayout>
              <c:xMode val="edge"/>
              <c:yMode val="edge"/>
              <c:x val="1.7804154302670624E-2"/>
              <c:y val="0.43339246387305036"/>
            </c:manualLayout>
          </c:layout>
          <c:overlay val="0"/>
        </c:title>
        <c:numFmt formatCode="General" sourceLinked="1"/>
        <c:majorTickMark val="none"/>
        <c:minorTickMark val="none"/>
        <c:tickLblPos val="nextTo"/>
        <c:crossAx val="7759091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0"/>
            </a:pPr>
            <a:r>
              <a:rPr lang="en-GB" sz="1600" b="0"/>
              <a:t>Diocesan Priests</a:t>
            </a:r>
          </a:p>
        </c:rich>
      </c:tx>
      <c:overlay val="0"/>
    </c:title>
    <c:autoTitleDeleted val="0"/>
    <c:plotArea>
      <c:layout/>
      <c:barChart>
        <c:barDir val="col"/>
        <c:grouping val="stacked"/>
        <c:varyColors val="0"/>
        <c:ser>
          <c:idx val="0"/>
          <c:order val="0"/>
          <c:tx>
            <c:strRef>
              <c:f>Sheet1!$B$1</c:f>
              <c:strCache>
                <c:ptCount val="1"/>
                <c:pt idx="0">
                  <c:v>Active priests</c:v>
                </c:pt>
              </c:strCache>
            </c:strRef>
          </c:tx>
          <c:spPr>
            <a:solidFill>
              <a:srgbClr val="003D7B"/>
            </a:solidFill>
          </c:spPr>
          <c:invertIfNegative val="0"/>
          <c:cat>
            <c:strRef>
              <c:f>Sheet1!$A$2:$A$5</c:f>
              <c:strCache>
                <c:ptCount val="4"/>
                <c:pt idx="0">
                  <c:v>1951</c:v>
                </c:pt>
                <c:pt idx="1">
                  <c:v>1972</c:v>
                </c:pt>
                <c:pt idx="2">
                  <c:v>2014</c:v>
                </c:pt>
                <c:pt idx="3">
                  <c:v>2030?</c:v>
                </c:pt>
              </c:strCache>
            </c:strRef>
          </c:cat>
          <c:val>
            <c:numRef>
              <c:f>Sheet1!$B$2:$B$5</c:f>
              <c:numCache>
                <c:formatCode>General</c:formatCode>
                <c:ptCount val="4"/>
                <c:pt idx="0">
                  <c:v>368</c:v>
                </c:pt>
                <c:pt idx="1">
                  <c:v>333</c:v>
                </c:pt>
                <c:pt idx="2">
                  <c:v>106</c:v>
                </c:pt>
                <c:pt idx="3">
                  <c:v>50</c:v>
                </c:pt>
              </c:numCache>
            </c:numRef>
          </c:val>
        </c:ser>
        <c:ser>
          <c:idx val="1"/>
          <c:order val="1"/>
          <c:tx>
            <c:strRef>
              <c:f>Sheet1!$C$1</c:f>
              <c:strCache>
                <c:ptCount val="1"/>
                <c:pt idx="0">
                  <c:v>Retired priests</c:v>
                </c:pt>
              </c:strCache>
            </c:strRef>
          </c:tx>
          <c:spPr>
            <a:solidFill>
              <a:srgbClr val="9C1212"/>
            </a:solidFill>
          </c:spPr>
          <c:invertIfNegative val="0"/>
          <c:cat>
            <c:strRef>
              <c:f>Sheet1!$A$2:$A$5</c:f>
              <c:strCache>
                <c:ptCount val="4"/>
                <c:pt idx="0">
                  <c:v>1951</c:v>
                </c:pt>
                <c:pt idx="1">
                  <c:v>1972</c:v>
                </c:pt>
                <c:pt idx="2">
                  <c:v>2014</c:v>
                </c:pt>
                <c:pt idx="3">
                  <c:v>2030?</c:v>
                </c:pt>
              </c:strCache>
            </c:strRef>
          </c:cat>
          <c:val>
            <c:numRef>
              <c:f>Sheet1!$C$2:$C$5</c:f>
              <c:numCache>
                <c:formatCode>General</c:formatCode>
                <c:ptCount val="4"/>
                <c:pt idx="0">
                  <c:v>2</c:v>
                </c:pt>
                <c:pt idx="1">
                  <c:v>12</c:v>
                </c:pt>
                <c:pt idx="2">
                  <c:v>53</c:v>
                </c:pt>
                <c:pt idx="3">
                  <c:v>36</c:v>
                </c:pt>
              </c:numCache>
            </c:numRef>
          </c:val>
        </c:ser>
        <c:dLbls>
          <c:showLegendKey val="0"/>
          <c:showVal val="0"/>
          <c:showCatName val="0"/>
          <c:showSerName val="0"/>
          <c:showPercent val="0"/>
          <c:showBubbleSize val="0"/>
        </c:dLbls>
        <c:gapWidth val="55"/>
        <c:overlap val="100"/>
        <c:axId val="80599680"/>
        <c:axId val="80605568"/>
      </c:barChart>
      <c:catAx>
        <c:axId val="80599680"/>
        <c:scaling>
          <c:orientation val="minMax"/>
        </c:scaling>
        <c:delete val="0"/>
        <c:axPos val="b"/>
        <c:numFmt formatCode="General" sourceLinked="1"/>
        <c:majorTickMark val="none"/>
        <c:minorTickMark val="none"/>
        <c:tickLblPos val="nextTo"/>
        <c:crossAx val="80605568"/>
        <c:crosses val="autoZero"/>
        <c:auto val="1"/>
        <c:lblAlgn val="ctr"/>
        <c:lblOffset val="100"/>
        <c:noMultiLvlLbl val="0"/>
      </c:catAx>
      <c:valAx>
        <c:axId val="80605568"/>
        <c:scaling>
          <c:orientation val="minMax"/>
        </c:scaling>
        <c:delete val="0"/>
        <c:axPos val="l"/>
        <c:majorGridlines/>
        <c:numFmt formatCode="General" sourceLinked="1"/>
        <c:majorTickMark val="none"/>
        <c:minorTickMark val="none"/>
        <c:tickLblPos val="nextTo"/>
        <c:crossAx val="80599680"/>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a:pPr>
            <a:r>
              <a:rPr lang="en-GB" sz="1600" b="0"/>
              <a:t>Age profile of active Diocesan Priests</a:t>
            </a:r>
          </a:p>
        </c:rich>
      </c:tx>
      <c:layout>
        <c:manualLayout>
          <c:xMode val="edge"/>
          <c:yMode val="edge"/>
          <c:x val="0.22067463348818275"/>
          <c:y val="1.8024626116366325E-2"/>
        </c:manualLayout>
      </c:layout>
      <c:overlay val="0"/>
    </c:title>
    <c:autoTitleDeleted val="0"/>
    <c:plotArea>
      <c:layout>
        <c:manualLayout>
          <c:layoutTarget val="inner"/>
          <c:xMode val="edge"/>
          <c:yMode val="edge"/>
          <c:x val="5.7063980190555974E-2"/>
          <c:y val="0.17739172896613403"/>
          <c:w val="0.91871515324682707"/>
          <c:h val="0.73818353595588215"/>
        </c:manualLayout>
      </c:layout>
      <c:barChart>
        <c:barDir val="col"/>
        <c:grouping val="stacked"/>
        <c:varyColors val="0"/>
        <c:ser>
          <c:idx val="0"/>
          <c:order val="0"/>
          <c:tx>
            <c:strRef>
              <c:f>Sheet1!$B$1</c:f>
              <c:strCache>
                <c:ptCount val="1"/>
                <c:pt idx="0">
                  <c:v>Column1</c:v>
                </c:pt>
              </c:strCache>
            </c:strRef>
          </c:tx>
          <c:spPr>
            <a:solidFill>
              <a:srgbClr val="003D7B"/>
            </a:solidFill>
          </c:spPr>
          <c:invertIfNegative val="0"/>
          <c:cat>
            <c:strRef>
              <c:f>Sheet1!$A$2:$A$7</c:f>
              <c:strCache>
                <c:ptCount val="6"/>
                <c:pt idx="0">
                  <c:v>40 or under</c:v>
                </c:pt>
                <c:pt idx="1">
                  <c:v>41-50</c:v>
                </c:pt>
                <c:pt idx="2">
                  <c:v>51-60</c:v>
                </c:pt>
                <c:pt idx="3">
                  <c:v>61-70</c:v>
                </c:pt>
                <c:pt idx="4">
                  <c:v>71-80</c:v>
                </c:pt>
                <c:pt idx="5">
                  <c:v>over 80</c:v>
                </c:pt>
              </c:strCache>
            </c:strRef>
          </c:cat>
          <c:val>
            <c:numRef>
              <c:f>Sheet1!$B$2:$B$7</c:f>
              <c:numCache>
                <c:formatCode>General</c:formatCode>
                <c:ptCount val="6"/>
                <c:pt idx="0">
                  <c:v>5</c:v>
                </c:pt>
                <c:pt idx="1">
                  <c:v>18</c:v>
                </c:pt>
                <c:pt idx="2">
                  <c:v>34</c:v>
                </c:pt>
                <c:pt idx="3">
                  <c:v>35</c:v>
                </c:pt>
                <c:pt idx="4">
                  <c:v>20</c:v>
                </c:pt>
                <c:pt idx="5">
                  <c:v>4</c:v>
                </c:pt>
              </c:numCache>
            </c:numRef>
          </c:val>
        </c:ser>
        <c:dLbls>
          <c:showLegendKey val="0"/>
          <c:showVal val="0"/>
          <c:showCatName val="0"/>
          <c:showSerName val="0"/>
          <c:showPercent val="0"/>
          <c:showBubbleSize val="0"/>
        </c:dLbls>
        <c:gapWidth val="45"/>
        <c:overlap val="100"/>
        <c:axId val="108532480"/>
        <c:axId val="108534016"/>
      </c:barChart>
      <c:catAx>
        <c:axId val="108532480"/>
        <c:scaling>
          <c:orientation val="minMax"/>
        </c:scaling>
        <c:delete val="0"/>
        <c:axPos val="b"/>
        <c:majorTickMark val="none"/>
        <c:minorTickMark val="none"/>
        <c:tickLblPos val="nextTo"/>
        <c:crossAx val="108534016"/>
        <c:crosses val="autoZero"/>
        <c:auto val="1"/>
        <c:lblAlgn val="ctr"/>
        <c:lblOffset val="100"/>
        <c:noMultiLvlLbl val="0"/>
      </c:catAx>
      <c:valAx>
        <c:axId val="108534016"/>
        <c:scaling>
          <c:orientation val="minMax"/>
        </c:scaling>
        <c:delete val="0"/>
        <c:axPos val="l"/>
        <c:majorGridlines/>
        <c:numFmt formatCode="General" sourceLinked="1"/>
        <c:majorTickMark val="none"/>
        <c:minorTickMark val="none"/>
        <c:tickLblPos val="nextTo"/>
        <c:crossAx val="10853248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a:pPr>
            <a:r>
              <a:rPr lang="en-US" sz="1600" b="0"/>
              <a:t>Summary of Diocesan worth (£'000)</a:t>
            </a:r>
          </a:p>
        </c:rich>
      </c:tx>
      <c:layout>
        <c:manualLayout>
          <c:xMode val="edge"/>
          <c:yMode val="edge"/>
          <c:x val="0.22634701409635266"/>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explosion val="25"/>
          <c:dPt>
            <c:idx val="0"/>
            <c:bubble3D val="0"/>
            <c:spPr>
              <a:solidFill>
                <a:srgbClr val="003D7B"/>
              </a:solidFill>
            </c:spPr>
          </c:dPt>
          <c:dPt>
            <c:idx val="1"/>
            <c:bubble3D val="0"/>
            <c:spPr>
              <a:solidFill>
                <a:srgbClr val="9C1212"/>
              </a:solidFill>
            </c:spPr>
          </c:dPt>
          <c:dPt>
            <c:idx val="2"/>
            <c:bubble3D val="0"/>
            <c:spPr>
              <a:solidFill>
                <a:schemeClr val="accent3"/>
              </a:solidFill>
            </c:spPr>
          </c:dPt>
          <c:dLbls>
            <c:dLblPos val="outEnd"/>
            <c:showLegendKey val="1"/>
            <c:showVal val="1"/>
            <c:showCatName val="1"/>
            <c:showSerName val="0"/>
            <c:showPercent val="1"/>
            <c:showBubbleSize val="0"/>
            <c:separator> </c:separator>
            <c:showLeaderLines val="1"/>
          </c:dLbls>
          <c:cat>
            <c:strRef>
              <c:f>Sheet1!$A$2:$A$4</c:f>
              <c:strCache>
                <c:ptCount val="3"/>
                <c:pt idx="0">
                  <c:v>Restricted Fund</c:v>
                </c:pt>
                <c:pt idx="1">
                  <c:v>Parishes          </c:v>
                </c:pt>
                <c:pt idx="2">
                  <c:v>Central Services</c:v>
                </c:pt>
              </c:strCache>
            </c:strRef>
          </c:cat>
          <c:val>
            <c:numRef>
              <c:f>Sheet1!$B$2:$B$4</c:f>
              <c:numCache>
                <c:formatCode>"£"#,##0</c:formatCode>
                <c:ptCount val="3"/>
                <c:pt idx="0">
                  <c:v>7706</c:v>
                </c:pt>
                <c:pt idx="1">
                  <c:v>54362</c:v>
                </c:pt>
                <c:pt idx="2">
                  <c:v>16058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84F2-B95A-4163-9EB3-622EAD1B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Ledger</dc:creator>
  <cp:lastModifiedBy>Tony Sacco</cp:lastModifiedBy>
  <cp:revision>2</cp:revision>
  <cp:lastPrinted>2015-03-06T10:04:00Z</cp:lastPrinted>
  <dcterms:created xsi:type="dcterms:W3CDTF">2015-03-06T10:56:00Z</dcterms:created>
  <dcterms:modified xsi:type="dcterms:W3CDTF">2015-03-06T10:56:00Z</dcterms:modified>
</cp:coreProperties>
</file>